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07F3D6" w14:textId="77777777" w:rsidR="0084707A" w:rsidRDefault="0072105E">
      <w:pPr>
        <w:jc w:val="center"/>
        <w:rPr>
          <w:rFonts w:ascii="Century Gothic" w:eastAsia="Century Gothic" w:hAnsi="Century Gothic" w:cs="Century Gothic"/>
          <w:b/>
          <w:sz w:val="48"/>
          <w:szCs w:val="48"/>
        </w:rPr>
      </w:pPr>
      <w:r>
        <w:rPr>
          <w:rFonts w:ascii="Century Gothic" w:eastAsia="Century Gothic" w:hAnsi="Century Gothic" w:cs="Century Gothic"/>
          <w:b/>
          <w:sz w:val="48"/>
          <w:szCs w:val="48"/>
        </w:rPr>
        <w:t>MUNICIPALIDAD DE SAN LUCAS SACATEPÉQUEZ, SACATEPÉQUEZ</w:t>
      </w:r>
      <w:r>
        <w:rPr>
          <w:noProof/>
        </w:rPr>
        <w:drawing>
          <wp:anchor distT="0" distB="0" distL="0" distR="0" simplePos="0" relativeHeight="251658240" behindDoc="1" locked="0" layoutInCell="1" hidden="0" allowOverlap="1" wp14:anchorId="5118F17C" wp14:editId="44F509BF">
            <wp:simplePos x="0" y="0"/>
            <wp:positionH relativeFrom="column">
              <wp:posOffset>0</wp:posOffset>
            </wp:positionH>
            <wp:positionV relativeFrom="paragraph">
              <wp:posOffset>-493084</wp:posOffset>
            </wp:positionV>
            <wp:extent cx="854075" cy="1184910"/>
            <wp:effectExtent l="0" t="0" r="0" b="0"/>
            <wp:wrapNone/>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854075" cy="1184910"/>
                    </a:xfrm>
                    <a:prstGeom prst="rect">
                      <a:avLst/>
                    </a:prstGeom>
                    <a:ln/>
                  </pic:spPr>
                </pic:pic>
              </a:graphicData>
            </a:graphic>
          </wp:anchor>
        </w:drawing>
      </w:r>
    </w:p>
    <w:tbl>
      <w:tblPr>
        <w:tblStyle w:val="a"/>
        <w:tblW w:w="1374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56"/>
        <w:gridCol w:w="8"/>
        <w:gridCol w:w="1867"/>
        <w:gridCol w:w="3702"/>
        <w:gridCol w:w="2520"/>
        <w:gridCol w:w="2992"/>
      </w:tblGrid>
      <w:tr w:rsidR="0084707A" w14:paraId="02DD391D" w14:textId="77777777">
        <w:tc>
          <w:tcPr>
            <w:tcW w:w="2664" w:type="dxa"/>
            <w:gridSpan w:val="2"/>
            <w:shd w:val="clear" w:color="auto" w:fill="99CC00"/>
            <w:vAlign w:val="center"/>
          </w:tcPr>
          <w:p w14:paraId="074CA5BC"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Proceso:</w:t>
            </w:r>
          </w:p>
        </w:tc>
        <w:tc>
          <w:tcPr>
            <w:tcW w:w="5569" w:type="dxa"/>
            <w:gridSpan w:val="2"/>
          </w:tcPr>
          <w:p w14:paraId="227EC875" w14:textId="59D6A589" w:rsidR="0084707A" w:rsidRDefault="00B13928">
            <w:pPr>
              <w:jc w:val="center"/>
              <w:rPr>
                <w:rFonts w:ascii="Century Gothic" w:eastAsia="Century Gothic" w:hAnsi="Century Gothic" w:cs="Century Gothic"/>
                <w:b/>
                <w:sz w:val="28"/>
                <w:szCs w:val="28"/>
              </w:rPr>
            </w:pPr>
            <w:r>
              <w:rPr>
                <w:rFonts w:ascii="Century Gothic" w:eastAsia="Century Gothic" w:hAnsi="Century Gothic" w:cs="Century Gothic"/>
                <w:b/>
                <w:sz w:val="24"/>
                <w:szCs w:val="24"/>
              </w:rPr>
              <w:t>Liquidación Presupuestaria</w:t>
            </w:r>
          </w:p>
        </w:tc>
        <w:tc>
          <w:tcPr>
            <w:tcW w:w="2520" w:type="dxa"/>
            <w:shd w:val="clear" w:color="auto" w:fill="99CC00"/>
          </w:tcPr>
          <w:p w14:paraId="74DCFBF4"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Identificación:</w:t>
            </w:r>
          </w:p>
        </w:tc>
        <w:tc>
          <w:tcPr>
            <w:tcW w:w="2992" w:type="dxa"/>
          </w:tcPr>
          <w:p w14:paraId="5CBABC78" w14:textId="477CBE16" w:rsidR="0084707A" w:rsidRPr="00B13928" w:rsidRDefault="00B13928">
            <w:pPr>
              <w:jc w:val="center"/>
              <w:rPr>
                <w:rFonts w:ascii="Century Gothic" w:eastAsia="Century Gothic" w:hAnsi="Century Gothic" w:cs="Century Gothic"/>
                <w:b/>
                <w:bCs/>
                <w:sz w:val="20"/>
                <w:szCs w:val="20"/>
              </w:rPr>
            </w:pPr>
            <w:r w:rsidRPr="00B13928">
              <w:rPr>
                <w:b/>
                <w:bCs/>
                <w:lang w:val="en-US"/>
              </w:rPr>
              <w:t>PR-MSL-DAFIM-LP-03</w:t>
            </w:r>
          </w:p>
        </w:tc>
      </w:tr>
      <w:tr w:rsidR="0084707A" w14:paraId="6DBEFFC8" w14:textId="77777777">
        <w:tc>
          <w:tcPr>
            <w:tcW w:w="2664" w:type="dxa"/>
            <w:gridSpan w:val="2"/>
            <w:shd w:val="clear" w:color="auto" w:fill="99CC00"/>
            <w:vAlign w:val="center"/>
          </w:tcPr>
          <w:p w14:paraId="7BE4C820"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Procedimiento:</w:t>
            </w:r>
          </w:p>
        </w:tc>
        <w:tc>
          <w:tcPr>
            <w:tcW w:w="5569" w:type="dxa"/>
            <w:gridSpan w:val="2"/>
          </w:tcPr>
          <w:p w14:paraId="12DE757B" w14:textId="2AF79C14" w:rsidR="0084707A" w:rsidRDefault="00B13928">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Liquidación Presupuestaria</w:t>
            </w:r>
          </w:p>
        </w:tc>
        <w:tc>
          <w:tcPr>
            <w:tcW w:w="2520" w:type="dxa"/>
            <w:shd w:val="clear" w:color="auto" w:fill="99CC00"/>
          </w:tcPr>
          <w:p w14:paraId="7B4DB1D8"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Versión:</w:t>
            </w:r>
          </w:p>
        </w:tc>
        <w:tc>
          <w:tcPr>
            <w:tcW w:w="2992" w:type="dxa"/>
          </w:tcPr>
          <w:p w14:paraId="6EAC9437" w14:textId="1039F610" w:rsidR="0084707A" w:rsidRDefault="0072105E">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1</w:t>
            </w:r>
          </w:p>
        </w:tc>
      </w:tr>
      <w:tr w:rsidR="0084707A" w14:paraId="47E65122" w14:textId="77777777">
        <w:tc>
          <w:tcPr>
            <w:tcW w:w="4531" w:type="dxa"/>
            <w:gridSpan w:val="3"/>
            <w:shd w:val="clear" w:color="auto" w:fill="99CC00"/>
            <w:vAlign w:val="center"/>
          </w:tcPr>
          <w:p w14:paraId="181A842C" w14:textId="77777777" w:rsidR="0084707A" w:rsidRDefault="0072105E">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Dirección</w:t>
            </w:r>
          </w:p>
        </w:tc>
        <w:tc>
          <w:tcPr>
            <w:tcW w:w="3702" w:type="dxa"/>
            <w:shd w:val="clear" w:color="auto" w:fill="99CC00"/>
          </w:tcPr>
          <w:p w14:paraId="4C4D41C8" w14:textId="77777777" w:rsidR="0084707A" w:rsidRDefault="0072105E">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Departamento</w:t>
            </w:r>
          </w:p>
        </w:tc>
        <w:tc>
          <w:tcPr>
            <w:tcW w:w="5512" w:type="dxa"/>
            <w:gridSpan w:val="2"/>
            <w:shd w:val="clear" w:color="auto" w:fill="99CC00"/>
          </w:tcPr>
          <w:p w14:paraId="4AE17F88" w14:textId="77777777" w:rsidR="0084707A" w:rsidRDefault="0072105E">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Unidad</w:t>
            </w:r>
          </w:p>
        </w:tc>
      </w:tr>
      <w:tr w:rsidR="0084707A" w14:paraId="42D71B6D" w14:textId="77777777">
        <w:tc>
          <w:tcPr>
            <w:tcW w:w="4531" w:type="dxa"/>
            <w:gridSpan w:val="3"/>
            <w:vAlign w:val="center"/>
          </w:tcPr>
          <w:p w14:paraId="18107759" w14:textId="1AA18CF2" w:rsidR="0084707A" w:rsidRDefault="0072105E" w:rsidP="00B13928">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Administración Financiera Integrada Municipal</w:t>
            </w:r>
          </w:p>
        </w:tc>
        <w:tc>
          <w:tcPr>
            <w:tcW w:w="3702" w:type="dxa"/>
          </w:tcPr>
          <w:p w14:paraId="2AC1BCB4" w14:textId="77777777" w:rsidR="0084707A" w:rsidRDefault="0072105E">
            <w:pPr>
              <w:rPr>
                <w:rFonts w:ascii="Century Gothic" w:eastAsia="Century Gothic" w:hAnsi="Century Gothic" w:cs="Century Gothic"/>
                <w:b/>
                <w:sz w:val="24"/>
                <w:szCs w:val="24"/>
              </w:rPr>
            </w:pPr>
            <w:r>
              <w:rPr>
                <w:rFonts w:ascii="Century Gothic" w:eastAsia="Century Gothic" w:hAnsi="Century Gothic" w:cs="Century Gothic"/>
                <w:b/>
                <w:sz w:val="24"/>
                <w:szCs w:val="24"/>
              </w:rPr>
              <w:t>No Aplica</w:t>
            </w:r>
          </w:p>
        </w:tc>
        <w:tc>
          <w:tcPr>
            <w:tcW w:w="5512" w:type="dxa"/>
            <w:gridSpan w:val="2"/>
          </w:tcPr>
          <w:p w14:paraId="3DB42408" w14:textId="77777777" w:rsidR="0084707A" w:rsidRDefault="0072105E">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No Aplica</w:t>
            </w:r>
          </w:p>
        </w:tc>
      </w:tr>
      <w:tr w:rsidR="0084707A" w14:paraId="6706FB78" w14:textId="77777777">
        <w:trPr>
          <w:trHeight w:val="684"/>
        </w:trPr>
        <w:tc>
          <w:tcPr>
            <w:tcW w:w="2656" w:type="dxa"/>
            <w:shd w:val="clear" w:color="auto" w:fill="99CC00"/>
            <w:vAlign w:val="center"/>
          </w:tcPr>
          <w:p w14:paraId="5143FA3D" w14:textId="77777777" w:rsidR="0084707A" w:rsidRDefault="0084707A">
            <w:pPr>
              <w:rPr>
                <w:rFonts w:ascii="Century Gothic" w:eastAsia="Century Gothic" w:hAnsi="Century Gothic" w:cs="Century Gothic"/>
                <w:b/>
                <w:sz w:val="28"/>
                <w:szCs w:val="28"/>
              </w:rPr>
            </w:pPr>
          </w:p>
        </w:tc>
        <w:tc>
          <w:tcPr>
            <w:tcW w:w="5577" w:type="dxa"/>
            <w:gridSpan w:val="3"/>
            <w:shd w:val="clear" w:color="auto" w:fill="99CC00"/>
            <w:vAlign w:val="center"/>
          </w:tcPr>
          <w:p w14:paraId="37E3E79A" w14:textId="77777777" w:rsidR="0084707A" w:rsidRDefault="0072105E">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Nombre Completo</w:t>
            </w:r>
          </w:p>
        </w:tc>
        <w:tc>
          <w:tcPr>
            <w:tcW w:w="2520" w:type="dxa"/>
            <w:shd w:val="clear" w:color="auto" w:fill="99CC00"/>
            <w:vAlign w:val="center"/>
          </w:tcPr>
          <w:p w14:paraId="3D38D8EF" w14:textId="77777777" w:rsidR="0084707A" w:rsidRDefault="0072105E">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Firma</w:t>
            </w:r>
          </w:p>
        </w:tc>
        <w:tc>
          <w:tcPr>
            <w:tcW w:w="2992" w:type="dxa"/>
            <w:shd w:val="clear" w:color="auto" w:fill="99CC00"/>
            <w:vAlign w:val="center"/>
          </w:tcPr>
          <w:p w14:paraId="48E7286F" w14:textId="77777777" w:rsidR="0084707A" w:rsidRDefault="0072105E">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Fecha de Elaboración</w:t>
            </w:r>
          </w:p>
        </w:tc>
      </w:tr>
      <w:tr w:rsidR="0084707A" w14:paraId="161F56BE" w14:textId="77777777">
        <w:trPr>
          <w:trHeight w:val="587"/>
        </w:trPr>
        <w:tc>
          <w:tcPr>
            <w:tcW w:w="2656" w:type="dxa"/>
            <w:shd w:val="clear" w:color="auto" w:fill="99CC00"/>
            <w:vAlign w:val="center"/>
          </w:tcPr>
          <w:p w14:paraId="11EA1FEF"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 xml:space="preserve">Elaborado por: </w:t>
            </w:r>
          </w:p>
        </w:tc>
        <w:tc>
          <w:tcPr>
            <w:tcW w:w="5577" w:type="dxa"/>
            <w:gridSpan w:val="3"/>
            <w:vAlign w:val="center"/>
          </w:tcPr>
          <w:p w14:paraId="5DD7D888" w14:textId="77777777" w:rsidR="0084707A" w:rsidRPr="00B13928" w:rsidRDefault="0072105E">
            <w:pPr>
              <w:rPr>
                <w:rFonts w:ascii="Century Gothic" w:eastAsia="Century Gothic" w:hAnsi="Century Gothic" w:cs="Century Gothic"/>
                <w:b/>
              </w:rPr>
            </w:pPr>
            <w:hyperlink r:id="rId9">
              <w:r w:rsidRPr="00B13928">
                <w:rPr>
                  <w:rFonts w:ascii="Century Gothic" w:eastAsia="Century Gothic" w:hAnsi="Century Gothic" w:cs="Century Gothic"/>
                  <w:b/>
                </w:rPr>
                <w:t xml:space="preserve">Kelly </w:t>
              </w:r>
              <w:proofErr w:type="spellStart"/>
              <w:r w:rsidRPr="00B13928">
                <w:rPr>
                  <w:rFonts w:ascii="Century Gothic" w:eastAsia="Century Gothic" w:hAnsi="Century Gothic" w:cs="Century Gothic"/>
                  <w:b/>
                </w:rPr>
                <w:t>Edenylson</w:t>
              </w:r>
              <w:proofErr w:type="spellEnd"/>
              <w:r w:rsidRPr="00B13928">
                <w:rPr>
                  <w:rFonts w:ascii="Century Gothic" w:eastAsia="Century Gothic" w:hAnsi="Century Gothic" w:cs="Century Gothic"/>
                  <w:b/>
                </w:rPr>
                <w:t xml:space="preserve"> Rosales Saravia</w:t>
              </w:r>
            </w:hyperlink>
          </w:p>
        </w:tc>
        <w:tc>
          <w:tcPr>
            <w:tcW w:w="2520" w:type="dxa"/>
            <w:vMerge w:val="restart"/>
          </w:tcPr>
          <w:p w14:paraId="3C9AC8E6" w14:textId="77777777" w:rsidR="0084707A" w:rsidRDefault="0084707A">
            <w:pPr>
              <w:rPr>
                <w:rFonts w:ascii="Century Gothic" w:eastAsia="Century Gothic" w:hAnsi="Century Gothic" w:cs="Century Gothic"/>
                <w:b/>
              </w:rPr>
            </w:pPr>
          </w:p>
        </w:tc>
        <w:tc>
          <w:tcPr>
            <w:tcW w:w="2992" w:type="dxa"/>
            <w:vMerge w:val="restart"/>
            <w:vAlign w:val="center"/>
          </w:tcPr>
          <w:p w14:paraId="191A0430" w14:textId="77777777" w:rsidR="0084707A" w:rsidRDefault="0072105E">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20 de mayo 2025</w:t>
            </w:r>
          </w:p>
        </w:tc>
      </w:tr>
      <w:tr w:rsidR="0084707A" w14:paraId="0323895B" w14:textId="77777777">
        <w:trPr>
          <w:trHeight w:val="587"/>
        </w:trPr>
        <w:tc>
          <w:tcPr>
            <w:tcW w:w="2656" w:type="dxa"/>
            <w:shd w:val="clear" w:color="auto" w:fill="99CC00"/>
            <w:vAlign w:val="center"/>
          </w:tcPr>
          <w:p w14:paraId="4B4F7E6E"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577" w:type="dxa"/>
            <w:gridSpan w:val="3"/>
          </w:tcPr>
          <w:p w14:paraId="43B21FC5" w14:textId="77777777" w:rsidR="0084707A" w:rsidRDefault="0072105E">
            <w:pPr>
              <w:rPr>
                <w:rFonts w:ascii="Century Gothic" w:eastAsia="Century Gothic" w:hAnsi="Century Gothic" w:cs="Century Gothic"/>
                <w:b/>
              </w:rPr>
            </w:pPr>
            <w:r>
              <w:rPr>
                <w:rFonts w:ascii="Century Gothic" w:eastAsia="Century Gothic" w:hAnsi="Century Gothic" w:cs="Century Gothic"/>
                <w:b/>
              </w:rPr>
              <w:t>Director de Administración Financiera Integrada Municipal</w:t>
            </w:r>
          </w:p>
        </w:tc>
        <w:tc>
          <w:tcPr>
            <w:tcW w:w="2520" w:type="dxa"/>
            <w:vMerge/>
          </w:tcPr>
          <w:p w14:paraId="2379B24B"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b/>
              </w:rPr>
            </w:pPr>
          </w:p>
        </w:tc>
        <w:tc>
          <w:tcPr>
            <w:tcW w:w="2992" w:type="dxa"/>
            <w:vMerge/>
            <w:vAlign w:val="center"/>
          </w:tcPr>
          <w:p w14:paraId="0EB9A60A"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b/>
              </w:rPr>
            </w:pPr>
          </w:p>
        </w:tc>
      </w:tr>
      <w:tr w:rsidR="0084707A" w14:paraId="01AAE6E3" w14:textId="77777777">
        <w:trPr>
          <w:trHeight w:val="361"/>
        </w:trPr>
        <w:tc>
          <w:tcPr>
            <w:tcW w:w="2656" w:type="dxa"/>
            <w:shd w:val="clear" w:color="auto" w:fill="99CC00"/>
            <w:vAlign w:val="center"/>
          </w:tcPr>
          <w:p w14:paraId="0559129F" w14:textId="77777777" w:rsidR="0084707A" w:rsidRDefault="0084707A">
            <w:pPr>
              <w:rPr>
                <w:rFonts w:ascii="Century Gothic" w:eastAsia="Century Gothic" w:hAnsi="Century Gothic" w:cs="Century Gothic"/>
                <w:b/>
                <w:sz w:val="28"/>
                <w:szCs w:val="28"/>
              </w:rPr>
            </w:pPr>
          </w:p>
        </w:tc>
        <w:tc>
          <w:tcPr>
            <w:tcW w:w="5577" w:type="dxa"/>
            <w:gridSpan w:val="3"/>
            <w:shd w:val="clear" w:color="auto" w:fill="99CC00"/>
          </w:tcPr>
          <w:p w14:paraId="452C17D5" w14:textId="77777777" w:rsidR="0084707A" w:rsidRDefault="0084707A">
            <w:pPr>
              <w:rPr>
                <w:rFonts w:ascii="Century Gothic" w:eastAsia="Century Gothic" w:hAnsi="Century Gothic" w:cs="Century Gothic"/>
                <w:b/>
              </w:rPr>
            </w:pPr>
          </w:p>
        </w:tc>
        <w:tc>
          <w:tcPr>
            <w:tcW w:w="2520" w:type="dxa"/>
            <w:shd w:val="clear" w:color="auto" w:fill="99CC00"/>
          </w:tcPr>
          <w:p w14:paraId="479B2E72" w14:textId="77777777" w:rsidR="0084707A" w:rsidRDefault="0084707A">
            <w:pPr>
              <w:rPr>
                <w:rFonts w:ascii="Century Gothic" w:eastAsia="Century Gothic" w:hAnsi="Century Gothic" w:cs="Century Gothic"/>
                <w:b/>
              </w:rPr>
            </w:pPr>
          </w:p>
        </w:tc>
        <w:tc>
          <w:tcPr>
            <w:tcW w:w="2992" w:type="dxa"/>
            <w:shd w:val="clear" w:color="auto" w:fill="99CC00"/>
          </w:tcPr>
          <w:p w14:paraId="2751A16F" w14:textId="4EF899C0" w:rsidR="0084707A" w:rsidRDefault="0072105E">
            <w:pPr>
              <w:jc w:val="center"/>
              <w:rPr>
                <w:rFonts w:ascii="Century Gothic" w:eastAsia="Century Gothic" w:hAnsi="Century Gothic" w:cs="Century Gothic"/>
                <w:b/>
                <w:sz w:val="28"/>
                <w:szCs w:val="28"/>
              </w:rPr>
            </w:pPr>
            <w:r>
              <w:rPr>
                <w:rFonts w:ascii="Century Gothic" w:eastAsia="Century Gothic" w:hAnsi="Century Gothic" w:cs="Century Gothic"/>
                <w:b/>
                <w:sz w:val="28"/>
                <w:szCs w:val="28"/>
              </w:rPr>
              <w:t xml:space="preserve">Fecha de </w:t>
            </w:r>
            <w:r w:rsidR="00B13928">
              <w:rPr>
                <w:rFonts w:ascii="Century Gothic" w:eastAsia="Century Gothic" w:hAnsi="Century Gothic" w:cs="Century Gothic"/>
                <w:b/>
                <w:sz w:val="28"/>
                <w:szCs w:val="28"/>
              </w:rPr>
              <w:t>R</w:t>
            </w:r>
            <w:r>
              <w:rPr>
                <w:rFonts w:ascii="Century Gothic" w:eastAsia="Century Gothic" w:hAnsi="Century Gothic" w:cs="Century Gothic"/>
                <w:b/>
                <w:sz w:val="28"/>
                <w:szCs w:val="28"/>
              </w:rPr>
              <w:t>evisado</w:t>
            </w:r>
          </w:p>
        </w:tc>
      </w:tr>
      <w:tr w:rsidR="0084707A" w14:paraId="39279005" w14:textId="77777777">
        <w:trPr>
          <w:trHeight w:val="574"/>
        </w:trPr>
        <w:tc>
          <w:tcPr>
            <w:tcW w:w="2656" w:type="dxa"/>
            <w:shd w:val="clear" w:color="auto" w:fill="99CC00"/>
            <w:vAlign w:val="center"/>
          </w:tcPr>
          <w:p w14:paraId="1468317D"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Revisado por:</w:t>
            </w:r>
          </w:p>
        </w:tc>
        <w:tc>
          <w:tcPr>
            <w:tcW w:w="5577" w:type="dxa"/>
            <w:gridSpan w:val="3"/>
            <w:vAlign w:val="center"/>
          </w:tcPr>
          <w:p w14:paraId="7C3F4387" w14:textId="42A8DE2E" w:rsidR="0084707A" w:rsidRDefault="0084707A">
            <w:pPr>
              <w:rPr>
                <w:rFonts w:ascii="Century Gothic" w:eastAsia="Century Gothic" w:hAnsi="Century Gothic" w:cs="Century Gothic"/>
                <w:b/>
              </w:rPr>
            </w:pPr>
          </w:p>
        </w:tc>
        <w:tc>
          <w:tcPr>
            <w:tcW w:w="2520" w:type="dxa"/>
            <w:vMerge w:val="restart"/>
          </w:tcPr>
          <w:p w14:paraId="220E8EF3" w14:textId="77777777" w:rsidR="0084707A" w:rsidRDefault="0084707A">
            <w:pPr>
              <w:rPr>
                <w:rFonts w:ascii="Century Gothic" w:eastAsia="Century Gothic" w:hAnsi="Century Gothic" w:cs="Century Gothic"/>
                <w:b/>
              </w:rPr>
            </w:pPr>
          </w:p>
        </w:tc>
        <w:tc>
          <w:tcPr>
            <w:tcW w:w="2992" w:type="dxa"/>
            <w:vMerge w:val="restart"/>
            <w:vAlign w:val="center"/>
          </w:tcPr>
          <w:p w14:paraId="238ED253" w14:textId="77777777" w:rsidR="0084707A" w:rsidRDefault="0084707A">
            <w:pPr>
              <w:jc w:val="center"/>
              <w:rPr>
                <w:rFonts w:ascii="Century Gothic" w:eastAsia="Century Gothic" w:hAnsi="Century Gothic" w:cs="Century Gothic"/>
                <w:b/>
                <w:sz w:val="40"/>
                <w:szCs w:val="40"/>
              </w:rPr>
            </w:pPr>
          </w:p>
        </w:tc>
      </w:tr>
      <w:tr w:rsidR="0084707A" w14:paraId="6F2984FB" w14:textId="77777777">
        <w:trPr>
          <w:trHeight w:val="389"/>
        </w:trPr>
        <w:tc>
          <w:tcPr>
            <w:tcW w:w="2656" w:type="dxa"/>
            <w:shd w:val="clear" w:color="auto" w:fill="99CC00"/>
            <w:vAlign w:val="center"/>
          </w:tcPr>
          <w:p w14:paraId="3DCCEFCD"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577" w:type="dxa"/>
            <w:gridSpan w:val="3"/>
          </w:tcPr>
          <w:p w14:paraId="7A185918" w14:textId="63606260" w:rsidR="0084707A" w:rsidRDefault="0084707A">
            <w:pPr>
              <w:rPr>
                <w:rFonts w:ascii="Century Gothic" w:eastAsia="Century Gothic" w:hAnsi="Century Gothic" w:cs="Century Gothic"/>
                <w:b/>
              </w:rPr>
            </w:pPr>
          </w:p>
        </w:tc>
        <w:tc>
          <w:tcPr>
            <w:tcW w:w="2520" w:type="dxa"/>
            <w:vMerge/>
          </w:tcPr>
          <w:p w14:paraId="131EF4D1"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b/>
              </w:rPr>
            </w:pPr>
          </w:p>
        </w:tc>
        <w:tc>
          <w:tcPr>
            <w:tcW w:w="2992" w:type="dxa"/>
            <w:vMerge/>
            <w:vAlign w:val="center"/>
          </w:tcPr>
          <w:p w14:paraId="25A2BC96"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b/>
              </w:rPr>
            </w:pPr>
          </w:p>
        </w:tc>
      </w:tr>
      <w:tr w:rsidR="0084707A" w14:paraId="30E8BB20" w14:textId="77777777">
        <w:trPr>
          <w:trHeight w:val="355"/>
        </w:trPr>
        <w:tc>
          <w:tcPr>
            <w:tcW w:w="2656" w:type="dxa"/>
            <w:shd w:val="clear" w:color="auto" w:fill="99CC00"/>
            <w:vAlign w:val="center"/>
          </w:tcPr>
          <w:p w14:paraId="26DF7DC2" w14:textId="77777777" w:rsidR="0084707A" w:rsidRDefault="0084707A">
            <w:pPr>
              <w:rPr>
                <w:rFonts w:ascii="Century Gothic" w:eastAsia="Century Gothic" w:hAnsi="Century Gothic" w:cs="Century Gothic"/>
                <w:b/>
                <w:sz w:val="28"/>
                <w:szCs w:val="28"/>
              </w:rPr>
            </w:pPr>
          </w:p>
        </w:tc>
        <w:tc>
          <w:tcPr>
            <w:tcW w:w="5577" w:type="dxa"/>
            <w:gridSpan w:val="3"/>
            <w:shd w:val="clear" w:color="auto" w:fill="99CC00"/>
          </w:tcPr>
          <w:p w14:paraId="66E83698" w14:textId="77777777" w:rsidR="0084707A" w:rsidRDefault="0084707A">
            <w:pPr>
              <w:rPr>
                <w:rFonts w:ascii="Century Gothic" w:eastAsia="Century Gothic" w:hAnsi="Century Gothic" w:cs="Century Gothic"/>
                <w:b/>
              </w:rPr>
            </w:pPr>
          </w:p>
        </w:tc>
        <w:tc>
          <w:tcPr>
            <w:tcW w:w="2520" w:type="dxa"/>
            <w:shd w:val="clear" w:color="auto" w:fill="99CC00"/>
          </w:tcPr>
          <w:p w14:paraId="75834B1E" w14:textId="77777777" w:rsidR="0084707A" w:rsidRDefault="0084707A">
            <w:pPr>
              <w:rPr>
                <w:rFonts w:ascii="Century Gothic" w:eastAsia="Century Gothic" w:hAnsi="Century Gothic" w:cs="Century Gothic"/>
                <w:b/>
              </w:rPr>
            </w:pPr>
          </w:p>
        </w:tc>
        <w:tc>
          <w:tcPr>
            <w:tcW w:w="2992" w:type="dxa"/>
            <w:shd w:val="clear" w:color="auto" w:fill="99CC00"/>
          </w:tcPr>
          <w:p w14:paraId="48E5BF4D" w14:textId="77777777" w:rsidR="0084707A" w:rsidRDefault="0072105E">
            <w:pPr>
              <w:jc w:val="center"/>
              <w:rPr>
                <w:rFonts w:ascii="Century Gothic" w:eastAsia="Century Gothic" w:hAnsi="Century Gothic" w:cs="Century Gothic"/>
                <w:b/>
                <w:sz w:val="48"/>
                <w:szCs w:val="48"/>
              </w:rPr>
            </w:pPr>
            <w:r>
              <w:rPr>
                <w:rFonts w:ascii="Century Gothic" w:eastAsia="Century Gothic" w:hAnsi="Century Gothic" w:cs="Century Gothic"/>
                <w:b/>
                <w:sz w:val="28"/>
                <w:szCs w:val="28"/>
              </w:rPr>
              <w:t>Fecha de Aprobación</w:t>
            </w:r>
          </w:p>
        </w:tc>
      </w:tr>
      <w:tr w:rsidR="0084707A" w14:paraId="5832680D" w14:textId="77777777">
        <w:trPr>
          <w:trHeight w:val="587"/>
        </w:trPr>
        <w:tc>
          <w:tcPr>
            <w:tcW w:w="2656" w:type="dxa"/>
            <w:shd w:val="clear" w:color="auto" w:fill="99CC00"/>
            <w:vAlign w:val="center"/>
          </w:tcPr>
          <w:p w14:paraId="6B5F7F68"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Aprobado por:</w:t>
            </w:r>
          </w:p>
        </w:tc>
        <w:tc>
          <w:tcPr>
            <w:tcW w:w="5577" w:type="dxa"/>
            <w:gridSpan w:val="3"/>
          </w:tcPr>
          <w:p w14:paraId="0DB0519F" w14:textId="77777777" w:rsidR="0070435E" w:rsidRPr="0070435E" w:rsidRDefault="0070435E" w:rsidP="0070435E">
            <w:pPr>
              <w:rPr>
                <w:rFonts w:ascii="Century Gothic" w:eastAsia="Century Gothic" w:hAnsi="Century Gothic" w:cs="Century Gothic"/>
                <w:b/>
              </w:rPr>
            </w:pPr>
            <w:r w:rsidRPr="0070435E">
              <w:rPr>
                <w:rFonts w:ascii="Century Gothic" w:eastAsia="Century Gothic" w:hAnsi="Century Gothic" w:cs="Century Gothic"/>
                <w:b/>
              </w:rPr>
              <w:t>Lic. Yener Haroldo Plaza Natareno</w:t>
            </w:r>
          </w:p>
          <w:p w14:paraId="49A7AF3E" w14:textId="403976D2" w:rsidR="0084707A" w:rsidRDefault="0084707A" w:rsidP="0070435E">
            <w:pPr>
              <w:rPr>
                <w:rFonts w:ascii="Century Gothic" w:eastAsia="Century Gothic" w:hAnsi="Century Gothic" w:cs="Century Gothic"/>
                <w:b/>
              </w:rPr>
            </w:pPr>
          </w:p>
        </w:tc>
        <w:tc>
          <w:tcPr>
            <w:tcW w:w="2520" w:type="dxa"/>
            <w:vMerge w:val="restart"/>
          </w:tcPr>
          <w:p w14:paraId="40FABE1B" w14:textId="77777777" w:rsidR="0084707A" w:rsidRDefault="0084707A">
            <w:pPr>
              <w:rPr>
                <w:rFonts w:ascii="Century Gothic" w:eastAsia="Century Gothic" w:hAnsi="Century Gothic" w:cs="Century Gothic"/>
                <w:b/>
              </w:rPr>
            </w:pPr>
          </w:p>
        </w:tc>
        <w:tc>
          <w:tcPr>
            <w:tcW w:w="2992" w:type="dxa"/>
            <w:vMerge w:val="restart"/>
            <w:vAlign w:val="center"/>
          </w:tcPr>
          <w:p w14:paraId="6E5BF0D1" w14:textId="77777777" w:rsidR="0084707A" w:rsidRDefault="0084707A">
            <w:pPr>
              <w:jc w:val="center"/>
              <w:rPr>
                <w:rFonts w:ascii="Century Gothic" w:eastAsia="Century Gothic" w:hAnsi="Century Gothic" w:cs="Century Gothic"/>
                <w:b/>
                <w:sz w:val="40"/>
                <w:szCs w:val="40"/>
              </w:rPr>
            </w:pPr>
          </w:p>
        </w:tc>
      </w:tr>
      <w:tr w:rsidR="0084707A" w14:paraId="0ABA8D7D" w14:textId="77777777">
        <w:trPr>
          <w:trHeight w:val="587"/>
        </w:trPr>
        <w:tc>
          <w:tcPr>
            <w:tcW w:w="2656" w:type="dxa"/>
            <w:shd w:val="clear" w:color="auto" w:fill="99CC00"/>
            <w:vAlign w:val="center"/>
          </w:tcPr>
          <w:p w14:paraId="20CEAABE" w14:textId="77777777" w:rsidR="0084707A" w:rsidRDefault="0072105E">
            <w:pPr>
              <w:rPr>
                <w:rFonts w:ascii="Century Gothic" w:eastAsia="Century Gothic" w:hAnsi="Century Gothic" w:cs="Century Gothic"/>
                <w:b/>
                <w:sz w:val="28"/>
                <w:szCs w:val="28"/>
              </w:rPr>
            </w:pPr>
            <w:r>
              <w:rPr>
                <w:rFonts w:ascii="Century Gothic" w:eastAsia="Century Gothic" w:hAnsi="Century Gothic" w:cs="Century Gothic"/>
                <w:b/>
                <w:sz w:val="28"/>
                <w:szCs w:val="28"/>
              </w:rPr>
              <w:t>Puesto:</w:t>
            </w:r>
          </w:p>
        </w:tc>
        <w:tc>
          <w:tcPr>
            <w:tcW w:w="5577" w:type="dxa"/>
            <w:gridSpan w:val="3"/>
          </w:tcPr>
          <w:p w14:paraId="337903B4" w14:textId="77903838" w:rsidR="0084707A" w:rsidRDefault="0070435E" w:rsidP="0070435E">
            <w:pPr>
              <w:rPr>
                <w:rFonts w:ascii="Century Gothic" w:eastAsia="Century Gothic" w:hAnsi="Century Gothic" w:cs="Century Gothic"/>
                <w:b/>
                <w:sz w:val="48"/>
                <w:szCs w:val="48"/>
              </w:rPr>
            </w:pPr>
            <w:r w:rsidRPr="0070435E">
              <w:rPr>
                <w:rFonts w:ascii="Century Gothic" w:eastAsia="Century Gothic" w:hAnsi="Century Gothic" w:cs="Century Gothic"/>
                <w:b/>
              </w:rPr>
              <w:t>Alcalde Municipal</w:t>
            </w:r>
          </w:p>
        </w:tc>
        <w:tc>
          <w:tcPr>
            <w:tcW w:w="2520" w:type="dxa"/>
            <w:vMerge/>
          </w:tcPr>
          <w:p w14:paraId="448FF193"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c>
          <w:tcPr>
            <w:tcW w:w="2992" w:type="dxa"/>
            <w:vMerge/>
            <w:vAlign w:val="center"/>
          </w:tcPr>
          <w:p w14:paraId="61335E6E"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b/>
                <w:sz w:val="48"/>
                <w:szCs w:val="48"/>
              </w:rPr>
            </w:pPr>
          </w:p>
        </w:tc>
      </w:tr>
    </w:tbl>
    <w:p w14:paraId="31D29AA0" w14:textId="77777777" w:rsidR="0084707A" w:rsidRDefault="0084707A">
      <w:pPr>
        <w:jc w:val="center"/>
        <w:rPr>
          <w:rFonts w:ascii="Century Gothic" w:eastAsia="Century Gothic" w:hAnsi="Century Gothic" w:cs="Century Gothic"/>
          <w:b/>
          <w:sz w:val="36"/>
          <w:szCs w:val="36"/>
        </w:rPr>
      </w:pPr>
    </w:p>
    <w:p w14:paraId="217F9D9B" w14:textId="77777777" w:rsidR="00B13928" w:rsidRDefault="00B13928">
      <w:pPr>
        <w:jc w:val="center"/>
        <w:rPr>
          <w:rFonts w:ascii="Century Gothic" w:eastAsia="Century Gothic" w:hAnsi="Century Gothic" w:cs="Century Gothic"/>
          <w:b/>
          <w:sz w:val="36"/>
          <w:szCs w:val="36"/>
        </w:rPr>
      </w:pPr>
    </w:p>
    <w:p w14:paraId="7782B806" w14:textId="77777777" w:rsidR="0084707A" w:rsidRDefault="0072105E" w:rsidP="005F21D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Objetivo</w:t>
      </w:r>
    </w:p>
    <w:p w14:paraId="6CDABE74" w14:textId="41933829" w:rsidR="0084707A" w:rsidRDefault="0072105E">
      <w:pPr>
        <w:jc w:val="both"/>
        <w:rPr>
          <w:rFonts w:ascii="Century Gothic" w:eastAsia="Century Gothic" w:hAnsi="Century Gothic" w:cs="Century Gothic"/>
          <w:sz w:val="24"/>
          <w:szCs w:val="24"/>
        </w:rPr>
      </w:pPr>
      <w:r>
        <w:rPr>
          <w:rFonts w:ascii="Century Gothic" w:eastAsia="Century Gothic" w:hAnsi="Century Gothic" w:cs="Century Gothic"/>
          <w:sz w:val="24"/>
          <w:szCs w:val="24"/>
        </w:rPr>
        <w:t xml:space="preserve">El procedimiento de </w:t>
      </w:r>
      <w:r w:rsidR="00B832EB">
        <w:rPr>
          <w:rFonts w:ascii="Century Gothic" w:eastAsia="Century Gothic" w:hAnsi="Century Gothic" w:cs="Century Gothic"/>
          <w:sz w:val="24"/>
          <w:szCs w:val="24"/>
        </w:rPr>
        <w:t>liquidación presupuestaria tiene como finalidad</w:t>
      </w:r>
      <w:r w:rsidR="003D5786">
        <w:rPr>
          <w:rFonts w:ascii="Century Gothic" w:eastAsia="Century Gothic" w:hAnsi="Century Gothic" w:cs="Century Gothic"/>
          <w:sz w:val="24"/>
          <w:szCs w:val="24"/>
        </w:rPr>
        <w:t xml:space="preserve"> cumplir </w:t>
      </w:r>
      <w:r w:rsidR="00A7585D">
        <w:rPr>
          <w:rFonts w:ascii="Century Gothic" w:eastAsia="Century Gothic" w:hAnsi="Century Gothic" w:cs="Century Gothic"/>
          <w:sz w:val="24"/>
          <w:szCs w:val="24"/>
        </w:rPr>
        <w:t xml:space="preserve">con lo que establece la Ley </w:t>
      </w:r>
      <w:r w:rsidR="005F21D6">
        <w:rPr>
          <w:rFonts w:ascii="Century Gothic" w:eastAsia="Century Gothic" w:hAnsi="Century Gothic" w:cs="Century Gothic"/>
          <w:sz w:val="24"/>
          <w:szCs w:val="24"/>
        </w:rPr>
        <w:t>Orgánica</w:t>
      </w:r>
      <w:r w:rsidR="00A7585D">
        <w:rPr>
          <w:rFonts w:ascii="Century Gothic" w:eastAsia="Century Gothic" w:hAnsi="Century Gothic" w:cs="Century Gothic"/>
          <w:sz w:val="24"/>
          <w:szCs w:val="24"/>
        </w:rPr>
        <w:t xml:space="preserve"> del Presupuesto </w:t>
      </w:r>
      <w:r w:rsidR="00E351DA">
        <w:rPr>
          <w:rFonts w:ascii="Century Gothic" w:eastAsia="Century Gothic" w:hAnsi="Century Gothic" w:cs="Century Gothic"/>
          <w:sz w:val="24"/>
          <w:szCs w:val="24"/>
        </w:rPr>
        <w:t>y su Reglamento, informando a los entres rectores de la planificación, presupuesto y fiscalización, los resultados obtenidos en un ejercicio fiscal, con respecto a la ejecución del presupuesto municipal y consolidar la información a nivel de país para determinar el avance en las metas establecidas por el Estado</w:t>
      </w:r>
      <w:r w:rsidR="008D03A5">
        <w:rPr>
          <w:rFonts w:ascii="Century Gothic" w:eastAsia="Century Gothic" w:hAnsi="Century Gothic" w:cs="Century Gothic"/>
          <w:sz w:val="24"/>
          <w:szCs w:val="24"/>
        </w:rPr>
        <w:t>.</w:t>
      </w:r>
    </w:p>
    <w:p w14:paraId="0C3B5541" w14:textId="77777777" w:rsidR="0070435E" w:rsidRDefault="0070435E" w:rsidP="00D0757D">
      <w:pPr>
        <w:jc w:val="center"/>
        <w:rPr>
          <w:rFonts w:ascii="Century Gothic" w:eastAsia="Century Gothic" w:hAnsi="Century Gothic" w:cs="Century Gothic"/>
          <w:b/>
          <w:sz w:val="36"/>
          <w:szCs w:val="36"/>
        </w:rPr>
      </w:pPr>
    </w:p>
    <w:p w14:paraId="15C2D603" w14:textId="12DB904B" w:rsidR="0084707A" w:rsidRPr="00D0757D" w:rsidRDefault="0072105E" w:rsidP="00D0757D">
      <w:pPr>
        <w:jc w:val="center"/>
        <w:rPr>
          <w:rFonts w:ascii="Century Gothic" w:eastAsia="Century Gothic" w:hAnsi="Century Gothic" w:cs="Century Gothic"/>
          <w:b/>
          <w:sz w:val="36"/>
          <w:szCs w:val="36"/>
        </w:rPr>
      </w:pPr>
      <w:r w:rsidRPr="00D0757D">
        <w:rPr>
          <w:rFonts w:ascii="Century Gothic" w:eastAsia="Century Gothic" w:hAnsi="Century Gothic" w:cs="Century Gothic"/>
          <w:b/>
          <w:sz w:val="36"/>
          <w:szCs w:val="36"/>
        </w:rPr>
        <w:t>Marco Legal</w:t>
      </w:r>
    </w:p>
    <w:p w14:paraId="6E98F3EC" w14:textId="77777777" w:rsidR="0084707A" w:rsidRPr="005F21D6" w:rsidRDefault="0072105E" w:rsidP="005F21D6">
      <w:pPr>
        <w:pStyle w:val="ListParagraph"/>
        <w:numPr>
          <w:ilvl w:val="0"/>
          <w:numId w:val="3"/>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Constitución Política de la República de Guatemala</w:t>
      </w:r>
    </w:p>
    <w:p w14:paraId="7CD2A5D5" w14:textId="77777777" w:rsidR="0084707A" w:rsidRPr="005F21D6" w:rsidRDefault="0072105E" w:rsidP="005F21D6">
      <w:pPr>
        <w:pStyle w:val="ListParagraph"/>
        <w:numPr>
          <w:ilvl w:val="0"/>
          <w:numId w:val="3"/>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Código Municipal, Decreto 12-2012</w:t>
      </w:r>
    </w:p>
    <w:p w14:paraId="3830DB62" w14:textId="77777777" w:rsidR="0084707A" w:rsidRPr="005F21D6" w:rsidRDefault="0072105E" w:rsidP="005F21D6">
      <w:pPr>
        <w:pStyle w:val="ListParagraph"/>
        <w:numPr>
          <w:ilvl w:val="0"/>
          <w:numId w:val="3"/>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Ley Orgánica del Presupuesto y su Reglamento, Decreto 101-97</w:t>
      </w:r>
    </w:p>
    <w:p w14:paraId="1ED3007C" w14:textId="77777777" w:rsidR="0084707A" w:rsidRPr="005F21D6" w:rsidRDefault="0072105E" w:rsidP="005F21D6">
      <w:pPr>
        <w:pStyle w:val="ListParagraph"/>
        <w:numPr>
          <w:ilvl w:val="0"/>
          <w:numId w:val="3"/>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Ley del Presupuesto General de Ingresos y Egresos del Estado</w:t>
      </w:r>
    </w:p>
    <w:p w14:paraId="1FC65929" w14:textId="77777777" w:rsidR="0084707A" w:rsidRPr="005F21D6" w:rsidRDefault="0072105E" w:rsidP="005F21D6">
      <w:pPr>
        <w:pStyle w:val="ListParagraph"/>
        <w:numPr>
          <w:ilvl w:val="0"/>
          <w:numId w:val="3"/>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Manual de Clasificaciones Presupuestarias para el Sector Público</w:t>
      </w:r>
    </w:p>
    <w:p w14:paraId="175731A5" w14:textId="77777777" w:rsidR="0084707A" w:rsidRPr="005F21D6" w:rsidRDefault="0072105E" w:rsidP="005F21D6">
      <w:pPr>
        <w:pStyle w:val="ListParagraph"/>
        <w:numPr>
          <w:ilvl w:val="0"/>
          <w:numId w:val="3"/>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Normas para la Formulación Presupuestaria</w:t>
      </w:r>
    </w:p>
    <w:p w14:paraId="07183FD1" w14:textId="77777777" w:rsidR="0084707A" w:rsidRPr="005F21D6" w:rsidRDefault="0072105E" w:rsidP="005F21D6">
      <w:pPr>
        <w:pStyle w:val="ListParagraph"/>
        <w:numPr>
          <w:ilvl w:val="0"/>
          <w:numId w:val="3"/>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Normas del Sistema Nacional de Inversión Pública</w:t>
      </w:r>
    </w:p>
    <w:p w14:paraId="34615CA8" w14:textId="16305EAD" w:rsidR="00021A17" w:rsidRPr="005F21D6" w:rsidRDefault="00021A17" w:rsidP="005F21D6">
      <w:pPr>
        <w:pStyle w:val="ListParagraph"/>
        <w:numPr>
          <w:ilvl w:val="0"/>
          <w:numId w:val="3"/>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Manual de Administración Financiera Integrada Municipal -MAFIM- Acuerdo Ministerial 558-2021 Segunda Edición</w:t>
      </w:r>
    </w:p>
    <w:p w14:paraId="73198F47" w14:textId="77777777" w:rsidR="005F21D6" w:rsidRDefault="005F21D6">
      <w:pPr>
        <w:rPr>
          <w:rFonts w:ascii="Century Gothic" w:eastAsia="Century Gothic" w:hAnsi="Century Gothic" w:cs="Century Gothic"/>
          <w:b/>
          <w:sz w:val="48"/>
          <w:szCs w:val="48"/>
        </w:rPr>
      </w:pPr>
    </w:p>
    <w:p w14:paraId="1D87492C" w14:textId="77777777" w:rsidR="0070435E" w:rsidRDefault="0070435E">
      <w:pPr>
        <w:rPr>
          <w:rFonts w:ascii="Century Gothic" w:eastAsia="Century Gothic" w:hAnsi="Century Gothic" w:cs="Century Gothic"/>
          <w:b/>
          <w:sz w:val="48"/>
          <w:szCs w:val="48"/>
        </w:rPr>
      </w:pPr>
    </w:p>
    <w:p w14:paraId="0FE658FF" w14:textId="4A77DB01" w:rsidR="00E351DA" w:rsidRPr="005F21D6" w:rsidRDefault="005F21D6" w:rsidP="005F21D6">
      <w:pPr>
        <w:jc w:val="center"/>
        <w:rPr>
          <w:rFonts w:ascii="Century Gothic" w:eastAsia="Century Gothic" w:hAnsi="Century Gothic" w:cs="Century Gothic"/>
          <w:b/>
          <w:sz w:val="36"/>
          <w:szCs w:val="36"/>
        </w:rPr>
      </w:pPr>
      <w:r w:rsidRPr="005F21D6">
        <w:rPr>
          <w:rFonts w:ascii="Century Gothic" w:eastAsia="Century Gothic" w:hAnsi="Century Gothic" w:cs="Century Gothic"/>
          <w:b/>
          <w:sz w:val="36"/>
          <w:szCs w:val="36"/>
        </w:rPr>
        <w:lastRenderedPageBreak/>
        <w:t>Normas de Aplicación Interna</w:t>
      </w:r>
    </w:p>
    <w:p w14:paraId="227F2F65" w14:textId="77777777" w:rsidR="005F21D6" w:rsidRDefault="005F21D6">
      <w:pPr>
        <w:rPr>
          <w:rFonts w:ascii="Century Gothic" w:eastAsia="Century Gothic" w:hAnsi="Century Gothic" w:cs="Century Gothic"/>
          <w:b/>
          <w:sz w:val="48"/>
          <w:szCs w:val="48"/>
        </w:rPr>
      </w:pPr>
    </w:p>
    <w:p w14:paraId="11F9AA58" w14:textId="77777777" w:rsidR="005F21D6" w:rsidRDefault="005F21D6" w:rsidP="005F21D6">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t>Usuarios</w:t>
      </w:r>
    </w:p>
    <w:p w14:paraId="3208AF56" w14:textId="77777777" w:rsidR="005F21D6" w:rsidRPr="005F21D6" w:rsidRDefault="005F21D6" w:rsidP="005F21D6">
      <w:pPr>
        <w:pStyle w:val="ListParagraph"/>
        <w:numPr>
          <w:ilvl w:val="0"/>
          <w:numId w:val="4"/>
        </w:numPr>
        <w:spacing w:line="240" w:lineRule="auto"/>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Concejo Municipal</w:t>
      </w:r>
    </w:p>
    <w:p w14:paraId="123B4705" w14:textId="77777777" w:rsidR="005F21D6" w:rsidRPr="005F21D6" w:rsidRDefault="005F21D6" w:rsidP="005F21D6">
      <w:pPr>
        <w:pStyle w:val="ListParagraph"/>
        <w:numPr>
          <w:ilvl w:val="0"/>
          <w:numId w:val="4"/>
        </w:numPr>
        <w:spacing w:line="240" w:lineRule="auto"/>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Alcaldía Municipal</w:t>
      </w:r>
    </w:p>
    <w:p w14:paraId="072036F4" w14:textId="77777777" w:rsidR="005F21D6" w:rsidRPr="005F21D6" w:rsidRDefault="005F21D6" w:rsidP="005F21D6">
      <w:pPr>
        <w:pStyle w:val="ListParagraph"/>
        <w:numPr>
          <w:ilvl w:val="0"/>
          <w:numId w:val="4"/>
        </w:numPr>
        <w:spacing w:line="240" w:lineRule="auto"/>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Dirección de Administración Financiera Integrada Municipal</w:t>
      </w:r>
    </w:p>
    <w:p w14:paraId="7873EA8A" w14:textId="77777777" w:rsidR="005F21D6" w:rsidRDefault="005F21D6">
      <w:pPr>
        <w:rPr>
          <w:rFonts w:ascii="Century Gothic" w:eastAsia="Century Gothic" w:hAnsi="Century Gothic" w:cs="Century Gothic"/>
          <w:b/>
          <w:sz w:val="48"/>
          <w:szCs w:val="48"/>
        </w:rPr>
      </w:pPr>
    </w:p>
    <w:p w14:paraId="4854E33B" w14:textId="35BBC9B5" w:rsidR="0084707A" w:rsidRPr="005F21D6" w:rsidRDefault="0072105E" w:rsidP="005F21D6">
      <w:pPr>
        <w:jc w:val="center"/>
        <w:rPr>
          <w:rFonts w:ascii="Century Gothic" w:eastAsia="Century Gothic" w:hAnsi="Century Gothic" w:cs="Century Gothic"/>
          <w:b/>
          <w:sz w:val="36"/>
          <w:szCs w:val="36"/>
        </w:rPr>
      </w:pPr>
      <w:r w:rsidRPr="005F21D6">
        <w:rPr>
          <w:rFonts w:ascii="Century Gothic" w:eastAsia="Century Gothic" w:hAnsi="Century Gothic" w:cs="Century Gothic"/>
          <w:b/>
          <w:sz w:val="36"/>
          <w:szCs w:val="36"/>
        </w:rPr>
        <w:t>Requisitos</w:t>
      </w:r>
    </w:p>
    <w:p w14:paraId="6D9A5D60" w14:textId="77777777" w:rsidR="005F21D6" w:rsidRDefault="0072105E" w:rsidP="005F21D6">
      <w:pPr>
        <w:pStyle w:val="ListParagraph"/>
        <w:numPr>
          <w:ilvl w:val="0"/>
          <w:numId w:val="5"/>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Conocimientos de toda la normativa legal y presupuestaria vigente en el país</w:t>
      </w:r>
    </w:p>
    <w:p w14:paraId="201E6D0E" w14:textId="77777777" w:rsidR="005F21D6" w:rsidRDefault="0072105E" w:rsidP="00021A17">
      <w:pPr>
        <w:pStyle w:val="ListParagraph"/>
        <w:numPr>
          <w:ilvl w:val="0"/>
          <w:numId w:val="5"/>
        </w:numPr>
        <w:rPr>
          <w:rFonts w:ascii="Century Gothic" w:eastAsia="Century Gothic" w:hAnsi="Century Gothic" w:cs="Century Gothic"/>
          <w:sz w:val="24"/>
          <w:szCs w:val="24"/>
        </w:rPr>
      </w:pPr>
      <w:r w:rsidRPr="005F21D6">
        <w:rPr>
          <w:rFonts w:ascii="Century Gothic" w:eastAsia="Century Gothic" w:hAnsi="Century Gothic" w:cs="Century Gothic"/>
          <w:sz w:val="24"/>
          <w:szCs w:val="24"/>
        </w:rPr>
        <w:t>Conocimiento de los sistemas financieros SIAF vigentes</w:t>
      </w:r>
    </w:p>
    <w:p w14:paraId="018B5C6D" w14:textId="647CBAFD" w:rsidR="00021A17" w:rsidRPr="005F21D6" w:rsidRDefault="00E351DA" w:rsidP="00021A17">
      <w:pPr>
        <w:pStyle w:val="ListParagraph"/>
        <w:numPr>
          <w:ilvl w:val="0"/>
          <w:numId w:val="5"/>
        </w:numPr>
        <w:rPr>
          <w:rFonts w:ascii="Century Gothic" w:eastAsia="Century Gothic" w:hAnsi="Century Gothic" w:cs="Century Gothic"/>
          <w:sz w:val="24"/>
          <w:szCs w:val="24"/>
        </w:rPr>
      </w:pPr>
      <w:r w:rsidRPr="005F21D6">
        <w:rPr>
          <w:rFonts w:ascii="Century Gothic" w:eastAsia="Century Gothic" w:hAnsi="Century Gothic" w:cs="Century Gothic"/>
          <w:b/>
          <w:bCs/>
          <w:sz w:val="24"/>
          <w:szCs w:val="24"/>
        </w:rPr>
        <w:t>Liquidación Presupuestaria</w:t>
      </w:r>
    </w:p>
    <w:p w14:paraId="6468EC78" w14:textId="77777777" w:rsidR="00E351DA" w:rsidRPr="00E351DA" w:rsidRDefault="00E351DA" w:rsidP="005F21D6">
      <w:pPr>
        <w:ind w:left="720"/>
        <w:jc w:val="both"/>
        <w:rPr>
          <w:rFonts w:ascii="Century Gothic" w:eastAsia="Century Gothic" w:hAnsi="Century Gothic" w:cs="Century Gothic"/>
          <w:sz w:val="24"/>
          <w:szCs w:val="24"/>
        </w:rPr>
      </w:pPr>
      <w:r w:rsidRPr="00E351DA">
        <w:rPr>
          <w:rFonts w:ascii="Century Gothic" w:eastAsia="Century Gothic" w:hAnsi="Century Gothic" w:cs="Century Gothic"/>
          <w:sz w:val="24"/>
          <w:szCs w:val="24"/>
        </w:rPr>
        <w:t xml:space="preserve">La liquidación del presupuesto es el conjunto de actos que tienen por finalidad conocer el grado de ejecución del presupuesto, de acuerdo a las normas presupuestarias y políticas municipales establecidas en la formulación. </w:t>
      </w:r>
    </w:p>
    <w:p w14:paraId="2844B0C1" w14:textId="77777777" w:rsidR="00E351DA" w:rsidRPr="00E351DA" w:rsidRDefault="00E351DA" w:rsidP="005F21D6">
      <w:pPr>
        <w:ind w:left="720"/>
        <w:jc w:val="both"/>
        <w:rPr>
          <w:rFonts w:ascii="Century Gothic" w:eastAsia="Century Gothic" w:hAnsi="Century Gothic" w:cs="Century Gothic"/>
          <w:sz w:val="24"/>
          <w:szCs w:val="24"/>
        </w:rPr>
      </w:pPr>
      <w:r w:rsidRPr="00E351DA">
        <w:rPr>
          <w:rFonts w:ascii="Century Gothic" w:eastAsia="Century Gothic" w:hAnsi="Century Gothic" w:cs="Century Gothic"/>
          <w:sz w:val="24"/>
          <w:szCs w:val="24"/>
        </w:rPr>
        <w:t xml:space="preserve">El Artículo 35, literal f), del Código Municipal, establece que es responsabilidad del Concejo Municipal, la liquidación del presupuesto de ingresos y egresos del municipio de acuerdo a las políticas públicas municipales. </w:t>
      </w:r>
    </w:p>
    <w:p w14:paraId="7077EEF9" w14:textId="77777777" w:rsidR="00E351DA" w:rsidRDefault="00E351DA" w:rsidP="005F21D6">
      <w:pPr>
        <w:ind w:left="720"/>
        <w:jc w:val="both"/>
        <w:rPr>
          <w:rFonts w:ascii="Century Gothic" w:eastAsia="Century Gothic" w:hAnsi="Century Gothic" w:cs="Century Gothic"/>
          <w:sz w:val="24"/>
          <w:szCs w:val="24"/>
        </w:rPr>
      </w:pPr>
      <w:r w:rsidRPr="00E351DA">
        <w:rPr>
          <w:rFonts w:ascii="Century Gothic" w:eastAsia="Century Gothic" w:hAnsi="Century Gothic" w:cs="Century Gothic"/>
          <w:sz w:val="24"/>
          <w:szCs w:val="24"/>
        </w:rPr>
        <w:lastRenderedPageBreak/>
        <w:t xml:space="preserve">Adicionalmente el Artículo 135 del Código Municipal en su tercer párrafo establece, que la municipalidad presentará al Congreso de la República de Guatemala la liquidación de su presupuesto, para lo cual deberá observarse lo preceptuado en el Artículo 241 de la Constitución Política de la República de Guatemala. </w:t>
      </w:r>
    </w:p>
    <w:p w14:paraId="101FFAA0" w14:textId="4C8A10B5" w:rsidR="003320E1" w:rsidRPr="005F21D6" w:rsidRDefault="003320E1" w:rsidP="005F21D6">
      <w:pPr>
        <w:pStyle w:val="ListParagraph"/>
        <w:numPr>
          <w:ilvl w:val="0"/>
          <w:numId w:val="5"/>
        </w:numPr>
        <w:jc w:val="both"/>
        <w:rPr>
          <w:rFonts w:ascii="Century Gothic" w:eastAsia="Century Gothic" w:hAnsi="Century Gothic" w:cs="Century Gothic"/>
          <w:sz w:val="24"/>
          <w:szCs w:val="24"/>
        </w:rPr>
      </w:pPr>
      <w:r w:rsidRPr="005F21D6">
        <w:rPr>
          <w:rFonts w:ascii="Century Gothic" w:eastAsia="Century Gothic" w:hAnsi="Century Gothic" w:cs="Century Gothic"/>
          <w:b/>
          <w:bCs/>
          <w:sz w:val="24"/>
          <w:szCs w:val="24"/>
        </w:rPr>
        <w:t xml:space="preserve">Saldo de Caja </w:t>
      </w:r>
    </w:p>
    <w:p w14:paraId="5B3B7F53" w14:textId="5C285897" w:rsidR="003320E1" w:rsidRDefault="003320E1" w:rsidP="005F21D6">
      <w:pPr>
        <w:ind w:left="720"/>
        <w:jc w:val="both"/>
        <w:rPr>
          <w:rFonts w:ascii="Century Gothic" w:eastAsia="Century Gothic" w:hAnsi="Century Gothic" w:cs="Century Gothic"/>
          <w:sz w:val="24"/>
          <w:szCs w:val="24"/>
        </w:rPr>
      </w:pPr>
      <w:r>
        <w:rPr>
          <w:rFonts w:ascii="Century Gothic" w:eastAsia="Century Gothic" w:hAnsi="Century Gothic" w:cs="Century Gothic"/>
          <w:sz w:val="24"/>
          <w:szCs w:val="24"/>
        </w:rPr>
        <w:t xml:space="preserve">Es el saldo que reflejan las cuentas escriturales que conforman la Cuenta </w:t>
      </w:r>
      <w:r w:rsidR="0070435E">
        <w:rPr>
          <w:rFonts w:ascii="Century Gothic" w:eastAsia="Century Gothic" w:hAnsi="Century Gothic" w:cs="Century Gothic"/>
          <w:sz w:val="24"/>
          <w:szCs w:val="24"/>
        </w:rPr>
        <w:t>Única</w:t>
      </w:r>
      <w:r>
        <w:rPr>
          <w:rFonts w:ascii="Century Gothic" w:eastAsia="Century Gothic" w:hAnsi="Century Gothic" w:cs="Century Gothic"/>
          <w:sz w:val="24"/>
          <w:szCs w:val="24"/>
        </w:rPr>
        <w:t xml:space="preserve"> del Tesoro, restando las escriturales de retenciones y aumentos porque esos saldos ya </w:t>
      </w:r>
      <w:r w:rsidR="0070435E">
        <w:rPr>
          <w:rFonts w:ascii="Century Gothic" w:eastAsia="Century Gothic" w:hAnsi="Century Gothic" w:cs="Century Gothic"/>
          <w:sz w:val="24"/>
          <w:szCs w:val="24"/>
        </w:rPr>
        <w:t>están</w:t>
      </w:r>
      <w:r>
        <w:rPr>
          <w:rFonts w:ascii="Century Gothic" w:eastAsia="Century Gothic" w:hAnsi="Century Gothic" w:cs="Century Gothic"/>
          <w:sz w:val="24"/>
          <w:szCs w:val="24"/>
        </w:rPr>
        <w:t xml:space="preserve"> comprometidos y serán trasladados a cada acreedor (IGSS, PPEM, SAT, INGUAT, entre </w:t>
      </w:r>
      <w:r w:rsidR="0070435E">
        <w:rPr>
          <w:rFonts w:ascii="Century Gothic" w:eastAsia="Century Gothic" w:hAnsi="Century Gothic" w:cs="Century Gothic"/>
          <w:sz w:val="24"/>
          <w:szCs w:val="24"/>
        </w:rPr>
        <w:t>otros</w:t>
      </w:r>
      <w:r>
        <w:rPr>
          <w:rFonts w:ascii="Century Gothic" w:eastAsia="Century Gothic" w:hAnsi="Century Gothic" w:cs="Century Gothic"/>
          <w:sz w:val="24"/>
          <w:szCs w:val="24"/>
        </w:rPr>
        <w:t>)</w:t>
      </w:r>
    </w:p>
    <w:p w14:paraId="5BFF97AA" w14:textId="2DD94A5A" w:rsidR="00E351DA" w:rsidRDefault="003320E1" w:rsidP="005F21D6">
      <w:pPr>
        <w:ind w:left="720"/>
        <w:jc w:val="both"/>
        <w:rPr>
          <w:rFonts w:ascii="Century Gothic" w:eastAsia="Century Gothic" w:hAnsi="Century Gothic" w:cs="Century Gothic"/>
          <w:sz w:val="24"/>
          <w:szCs w:val="24"/>
        </w:rPr>
      </w:pPr>
      <w:r w:rsidRPr="003320E1">
        <w:rPr>
          <w:rFonts w:ascii="Century Gothic" w:eastAsia="Century Gothic" w:hAnsi="Century Gothic" w:cs="Century Gothic"/>
          <w:sz w:val="24"/>
          <w:szCs w:val="24"/>
        </w:rPr>
        <w:t xml:space="preserve">El saldo de caja del ejercicio fiscal </w:t>
      </w:r>
      <w:r w:rsidR="00D0757D" w:rsidRPr="003320E1">
        <w:rPr>
          <w:rFonts w:ascii="Century Gothic" w:eastAsia="Century Gothic" w:hAnsi="Century Gothic" w:cs="Century Gothic"/>
          <w:sz w:val="24"/>
          <w:szCs w:val="24"/>
        </w:rPr>
        <w:t>anterior</w:t>
      </w:r>
      <w:r w:rsidRPr="003320E1">
        <w:rPr>
          <w:rFonts w:ascii="Century Gothic" w:eastAsia="Century Gothic" w:hAnsi="Century Gothic" w:cs="Century Gothic"/>
          <w:sz w:val="24"/>
          <w:szCs w:val="24"/>
        </w:rPr>
        <w:t xml:space="preserve"> tiene que programarse para el ejercicio fiscal vigente, en concordancia con las fuentes de financiamiento de donde se origina y la programación de los gastos. El Artículo 127 del Código Municipal, establece que, al ampliarse el saldo de caja, este no debe aplicarse al aumento de sueldos y salarios, la creación de plazas o gastos corrientes permanentes.</w:t>
      </w:r>
    </w:p>
    <w:p w14:paraId="153FC443" w14:textId="77777777" w:rsidR="00FB7813" w:rsidRDefault="00FB7813" w:rsidP="00E351DA">
      <w:pPr>
        <w:jc w:val="both"/>
        <w:rPr>
          <w:rFonts w:ascii="Century Gothic" w:eastAsia="Century Gothic" w:hAnsi="Century Gothic" w:cs="Century Gothic"/>
          <w:sz w:val="24"/>
          <w:szCs w:val="24"/>
        </w:rPr>
      </w:pPr>
    </w:p>
    <w:p w14:paraId="54EDA64F" w14:textId="77777777" w:rsidR="00FB7813" w:rsidRDefault="00FB7813" w:rsidP="00E351DA">
      <w:pPr>
        <w:jc w:val="both"/>
        <w:rPr>
          <w:rFonts w:ascii="Century Gothic" w:eastAsia="Century Gothic" w:hAnsi="Century Gothic" w:cs="Century Gothic"/>
          <w:sz w:val="24"/>
          <w:szCs w:val="24"/>
        </w:rPr>
      </w:pPr>
    </w:p>
    <w:p w14:paraId="1892AEFD" w14:textId="77777777" w:rsidR="00FB7813" w:rsidRDefault="00FB7813" w:rsidP="00E351DA">
      <w:pPr>
        <w:jc w:val="both"/>
        <w:rPr>
          <w:rFonts w:ascii="Century Gothic" w:eastAsia="Century Gothic" w:hAnsi="Century Gothic" w:cs="Century Gothic"/>
          <w:sz w:val="24"/>
          <w:szCs w:val="24"/>
        </w:rPr>
      </w:pPr>
    </w:p>
    <w:p w14:paraId="6AF6C5E6" w14:textId="77777777" w:rsidR="00FB7813" w:rsidRDefault="00FB7813" w:rsidP="00E351DA">
      <w:pPr>
        <w:jc w:val="both"/>
        <w:rPr>
          <w:rFonts w:ascii="Century Gothic" w:eastAsia="Century Gothic" w:hAnsi="Century Gothic" w:cs="Century Gothic"/>
          <w:sz w:val="24"/>
          <w:szCs w:val="24"/>
        </w:rPr>
      </w:pPr>
    </w:p>
    <w:p w14:paraId="61E833ED" w14:textId="77777777" w:rsidR="005F21D6" w:rsidRDefault="005F21D6" w:rsidP="00E351DA">
      <w:pPr>
        <w:jc w:val="both"/>
        <w:rPr>
          <w:rFonts w:ascii="Century Gothic" w:eastAsia="Century Gothic" w:hAnsi="Century Gothic" w:cs="Century Gothic"/>
          <w:sz w:val="24"/>
          <w:szCs w:val="24"/>
        </w:rPr>
      </w:pPr>
    </w:p>
    <w:p w14:paraId="0786EED3" w14:textId="77777777" w:rsidR="005F21D6" w:rsidRDefault="005F21D6" w:rsidP="00E351DA">
      <w:pPr>
        <w:jc w:val="both"/>
        <w:rPr>
          <w:rFonts w:ascii="Century Gothic" w:eastAsia="Century Gothic" w:hAnsi="Century Gothic" w:cs="Century Gothic"/>
          <w:sz w:val="24"/>
          <w:szCs w:val="24"/>
        </w:rPr>
      </w:pPr>
    </w:p>
    <w:p w14:paraId="2588BC79" w14:textId="77777777" w:rsidR="005F21D6" w:rsidRDefault="005F21D6" w:rsidP="00E351DA">
      <w:pPr>
        <w:jc w:val="both"/>
        <w:rPr>
          <w:rFonts w:ascii="Century Gothic" w:eastAsia="Century Gothic" w:hAnsi="Century Gothic" w:cs="Century Gothic"/>
          <w:sz w:val="24"/>
          <w:szCs w:val="24"/>
        </w:rPr>
      </w:pPr>
    </w:p>
    <w:p w14:paraId="3D9131E3" w14:textId="77777777" w:rsidR="005F21D6" w:rsidRDefault="005F21D6" w:rsidP="00E351DA">
      <w:pPr>
        <w:jc w:val="both"/>
        <w:rPr>
          <w:rFonts w:ascii="Century Gothic" w:eastAsia="Century Gothic" w:hAnsi="Century Gothic" w:cs="Century Gothic"/>
          <w:sz w:val="24"/>
          <w:szCs w:val="24"/>
        </w:rPr>
      </w:pPr>
    </w:p>
    <w:p w14:paraId="568210F9" w14:textId="66157E05" w:rsidR="0084707A" w:rsidRDefault="005F21D6" w:rsidP="00FB7813">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Narrativa</w:t>
      </w:r>
    </w:p>
    <w:tbl>
      <w:tblPr>
        <w:tblStyle w:val="a0"/>
        <w:tblW w:w="133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8647"/>
        <w:gridCol w:w="3402"/>
      </w:tblGrid>
      <w:tr w:rsidR="0084707A" w14:paraId="38652BA3" w14:textId="77777777" w:rsidTr="005F21D6">
        <w:tc>
          <w:tcPr>
            <w:tcW w:w="1271" w:type="dxa"/>
            <w:shd w:val="clear" w:color="auto" w:fill="92D050"/>
          </w:tcPr>
          <w:p w14:paraId="56D1F905" w14:textId="77777777" w:rsidR="0084707A" w:rsidRDefault="0072105E">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No.</w:t>
            </w:r>
          </w:p>
        </w:tc>
        <w:tc>
          <w:tcPr>
            <w:tcW w:w="8647" w:type="dxa"/>
            <w:shd w:val="clear" w:color="auto" w:fill="92D050"/>
          </w:tcPr>
          <w:p w14:paraId="504B297B" w14:textId="77777777" w:rsidR="0084707A" w:rsidRDefault="0072105E">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Actividad</w:t>
            </w:r>
          </w:p>
        </w:tc>
        <w:tc>
          <w:tcPr>
            <w:tcW w:w="3402" w:type="dxa"/>
            <w:shd w:val="clear" w:color="auto" w:fill="92D050"/>
          </w:tcPr>
          <w:p w14:paraId="6E832667" w14:textId="77777777" w:rsidR="0084707A" w:rsidRDefault="0072105E">
            <w:pPr>
              <w:jc w:val="center"/>
              <w:rPr>
                <w:rFonts w:ascii="Century Gothic" w:eastAsia="Century Gothic" w:hAnsi="Century Gothic" w:cs="Century Gothic"/>
                <w:b/>
                <w:sz w:val="24"/>
                <w:szCs w:val="24"/>
              </w:rPr>
            </w:pPr>
            <w:r>
              <w:rPr>
                <w:rFonts w:ascii="Century Gothic" w:eastAsia="Century Gothic" w:hAnsi="Century Gothic" w:cs="Century Gothic"/>
                <w:b/>
                <w:sz w:val="24"/>
                <w:szCs w:val="24"/>
              </w:rPr>
              <w:t>Responsable</w:t>
            </w:r>
          </w:p>
        </w:tc>
      </w:tr>
      <w:tr w:rsidR="0084707A" w14:paraId="0C545A9D" w14:textId="77777777" w:rsidTr="005F21D6">
        <w:trPr>
          <w:trHeight w:val="642"/>
        </w:trPr>
        <w:tc>
          <w:tcPr>
            <w:tcW w:w="1271" w:type="dxa"/>
            <w:vAlign w:val="center"/>
          </w:tcPr>
          <w:p w14:paraId="1C47ED8D" w14:textId="77777777" w:rsidR="0084707A" w:rsidRDefault="0084707A">
            <w:pPr>
              <w:jc w:val="center"/>
              <w:rPr>
                <w:rFonts w:ascii="Century Gothic" w:eastAsia="Century Gothic" w:hAnsi="Century Gothic" w:cs="Century Gothic"/>
              </w:rPr>
            </w:pPr>
          </w:p>
          <w:p w14:paraId="0E70EBD4" w14:textId="77777777" w:rsidR="0084707A" w:rsidRDefault="0072105E">
            <w:pPr>
              <w:jc w:val="center"/>
              <w:rPr>
                <w:rFonts w:ascii="Century Gothic" w:eastAsia="Century Gothic" w:hAnsi="Century Gothic" w:cs="Century Gothic"/>
              </w:rPr>
            </w:pPr>
            <w:r>
              <w:rPr>
                <w:rFonts w:ascii="Century Gothic" w:eastAsia="Century Gothic" w:hAnsi="Century Gothic" w:cs="Century Gothic"/>
              </w:rPr>
              <w:t>1</w:t>
            </w:r>
          </w:p>
        </w:tc>
        <w:tc>
          <w:tcPr>
            <w:tcW w:w="8647" w:type="dxa"/>
          </w:tcPr>
          <w:p w14:paraId="1D13E0EF" w14:textId="6D2F9FC0" w:rsidR="0084707A" w:rsidRDefault="00FB7813">
            <w:pPr>
              <w:jc w:val="both"/>
              <w:rPr>
                <w:rFonts w:ascii="Century Gothic" w:eastAsia="Century Gothic" w:hAnsi="Century Gothic" w:cs="Century Gothic"/>
              </w:rPr>
            </w:pPr>
            <w:r>
              <w:rPr>
                <w:rFonts w:ascii="Century Gothic" w:eastAsia="Century Gothic" w:hAnsi="Century Gothic" w:cs="Century Gothic"/>
              </w:rPr>
              <w:t>Revisa</w:t>
            </w:r>
            <w:r w:rsidR="005F21D6">
              <w:rPr>
                <w:rFonts w:ascii="Century Gothic" w:eastAsia="Century Gothic" w:hAnsi="Century Gothic" w:cs="Century Gothic"/>
              </w:rPr>
              <w:t>r</w:t>
            </w:r>
            <w:r>
              <w:rPr>
                <w:rFonts w:ascii="Century Gothic" w:eastAsia="Century Gothic" w:hAnsi="Century Gothic" w:cs="Century Gothic"/>
              </w:rPr>
              <w:t xml:space="preserve"> que todas las operaciones presupuestarias de ingresos y egresos al 31 de diciembre de cada año, se hayan registrado en el sistema SIAF vigente</w:t>
            </w:r>
          </w:p>
        </w:tc>
        <w:tc>
          <w:tcPr>
            <w:tcW w:w="3402" w:type="dxa"/>
          </w:tcPr>
          <w:p w14:paraId="1EA8FE27" w14:textId="77777777" w:rsidR="0084707A" w:rsidRDefault="0084707A">
            <w:pPr>
              <w:jc w:val="center"/>
              <w:rPr>
                <w:rFonts w:ascii="Century Gothic" w:eastAsia="Century Gothic" w:hAnsi="Century Gothic" w:cs="Century Gothic"/>
              </w:rPr>
            </w:pPr>
          </w:p>
          <w:p w14:paraId="542AE307" w14:textId="657B0992" w:rsidR="0084707A" w:rsidRDefault="002246FE">
            <w:pPr>
              <w:jc w:val="center"/>
              <w:rPr>
                <w:rFonts w:ascii="Century Gothic" w:eastAsia="Century Gothic" w:hAnsi="Century Gothic" w:cs="Century Gothic"/>
              </w:rPr>
            </w:pPr>
            <w:r>
              <w:rPr>
                <w:rFonts w:ascii="Century Gothic" w:eastAsia="Century Gothic" w:hAnsi="Century Gothic" w:cs="Century Gothic"/>
              </w:rPr>
              <w:t>Coordinador de Presupuesto</w:t>
            </w:r>
          </w:p>
        </w:tc>
      </w:tr>
      <w:tr w:rsidR="00BC16E4" w14:paraId="223CA906" w14:textId="77777777" w:rsidTr="005F21D6">
        <w:tc>
          <w:tcPr>
            <w:tcW w:w="1271" w:type="dxa"/>
            <w:vAlign w:val="center"/>
          </w:tcPr>
          <w:p w14:paraId="45C642A2" w14:textId="09AB10CA" w:rsidR="00BC16E4" w:rsidRDefault="00BC16E4">
            <w:pPr>
              <w:jc w:val="center"/>
              <w:rPr>
                <w:rFonts w:ascii="Century Gothic" w:eastAsia="Century Gothic" w:hAnsi="Century Gothic" w:cs="Century Gothic"/>
              </w:rPr>
            </w:pPr>
            <w:r>
              <w:rPr>
                <w:rFonts w:ascii="Century Gothic" w:eastAsia="Century Gothic" w:hAnsi="Century Gothic" w:cs="Century Gothic"/>
              </w:rPr>
              <w:t>2</w:t>
            </w:r>
          </w:p>
        </w:tc>
        <w:tc>
          <w:tcPr>
            <w:tcW w:w="8647" w:type="dxa"/>
          </w:tcPr>
          <w:p w14:paraId="61F71D50" w14:textId="571069C8" w:rsidR="00BC16E4" w:rsidRDefault="002D5E3A">
            <w:pPr>
              <w:jc w:val="both"/>
              <w:rPr>
                <w:rFonts w:ascii="Century Gothic" w:eastAsia="Century Gothic" w:hAnsi="Century Gothic" w:cs="Century Gothic"/>
              </w:rPr>
            </w:pPr>
            <w:r>
              <w:rPr>
                <w:rFonts w:ascii="Century Gothic" w:eastAsia="Century Gothic" w:hAnsi="Century Gothic" w:cs="Century Gothic"/>
              </w:rPr>
              <w:t>Revisa</w:t>
            </w:r>
            <w:r w:rsidR="005F21D6">
              <w:rPr>
                <w:rFonts w:ascii="Century Gothic" w:eastAsia="Century Gothic" w:hAnsi="Century Gothic" w:cs="Century Gothic"/>
              </w:rPr>
              <w:t>r</w:t>
            </w:r>
            <w:r>
              <w:rPr>
                <w:rFonts w:ascii="Century Gothic" w:eastAsia="Century Gothic" w:hAnsi="Century Gothic" w:cs="Century Gothic"/>
              </w:rPr>
              <w:t xml:space="preserve"> que al 31 de diciembre no exista ninguna orden de compra en estado de creado dentro del sistema SIAF vigente, si las hubiere procederá a eliminarlas</w:t>
            </w:r>
          </w:p>
        </w:tc>
        <w:tc>
          <w:tcPr>
            <w:tcW w:w="3402" w:type="dxa"/>
          </w:tcPr>
          <w:p w14:paraId="602C6572" w14:textId="58AFCC05" w:rsidR="00BC16E4" w:rsidRDefault="002246FE">
            <w:pPr>
              <w:jc w:val="center"/>
              <w:rPr>
                <w:rFonts w:ascii="Century Gothic" w:eastAsia="Century Gothic" w:hAnsi="Century Gothic" w:cs="Century Gothic"/>
              </w:rPr>
            </w:pPr>
            <w:r>
              <w:rPr>
                <w:rFonts w:ascii="Century Gothic" w:eastAsia="Century Gothic" w:hAnsi="Century Gothic" w:cs="Century Gothic"/>
              </w:rPr>
              <w:t>Coordinador de Presupuesto</w:t>
            </w:r>
          </w:p>
        </w:tc>
      </w:tr>
      <w:tr w:rsidR="002D5E3A" w14:paraId="7F0DA734" w14:textId="77777777" w:rsidTr="005F21D6">
        <w:tc>
          <w:tcPr>
            <w:tcW w:w="1271" w:type="dxa"/>
            <w:vAlign w:val="center"/>
          </w:tcPr>
          <w:p w14:paraId="2ED2F80B" w14:textId="49D47412" w:rsidR="002D5E3A" w:rsidRDefault="002D5E3A" w:rsidP="002D5E3A">
            <w:pPr>
              <w:jc w:val="center"/>
              <w:rPr>
                <w:rFonts w:ascii="Century Gothic" w:eastAsia="Century Gothic" w:hAnsi="Century Gothic" w:cs="Century Gothic"/>
              </w:rPr>
            </w:pPr>
            <w:r>
              <w:rPr>
                <w:rFonts w:ascii="Century Gothic" w:eastAsia="Century Gothic" w:hAnsi="Century Gothic" w:cs="Century Gothic"/>
              </w:rPr>
              <w:t>3</w:t>
            </w:r>
          </w:p>
        </w:tc>
        <w:tc>
          <w:tcPr>
            <w:tcW w:w="8647" w:type="dxa"/>
          </w:tcPr>
          <w:p w14:paraId="6E82985B" w14:textId="2BB70030" w:rsidR="002D5E3A" w:rsidRDefault="002D5E3A" w:rsidP="002D5E3A">
            <w:pPr>
              <w:jc w:val="both"/>
              <w:rPr>
                <w:rFonts w:ascii="Century Gothic" w:eastAsia="Century Gothic" w:hAnsi="Century Gothic" w:cs="Century Gothic"/>
              </w:rPr>
            </w:pPr>
            <w:r>
              <w:rPr>
                <w:rFonts w:ascii="Century Gothic" w:eastAsia="Century Gothic" w:hAnsi="Century Gothic" w:cs="Century Gothic"/>
              </w:rPr>
              <w:t>Informa</w:t>
            </w:r>
            <w:r w:rsidR="005F21D6">
              <w:rPr>
                <w:rFonts w:ascii="Century Gothic" w:eastAsia="Century Gothic" w:hAnsi="Century Gothic" w:cs="Century Gothic"/>
              </w:rPr>
              <w:t>r</w:t>
            </w:r>
            <w:r>
              <w:rPr>
                <w:rFonts w:ascii="Century Gothic" w:eastAsia="Century Gothic" w:hAnsi="Century Gothic" w:cs="Century Gothic"/>
              </w:rPr>
              <w:t xml:space="preserve"> </w:t>
            </w:r>
            <w:r w:rsidR="00AC46C8">
              <w:rPr>
                <w:rFonts w:ascii="Century Gothic" w:eastAsia="Century Gothic" w:hAnsi="Century Gothic" w:cs="Century Gothic"/>
              </w:rPr>
              <w:t xml:space="preserve">verbalmente </w:t>
            </w:r>
            <w:r>
              <w:rPr>
                <w:rFonts w:ascii="Century Gothic" w:eastAsia="Century Gothic" w:hAnsi="Century Gothic" w:cs="Century Gothic"/>
              </w:rPr>
              <w:t xml:space="preserve">al Director Financiero que todas las transacciones </w:t>
            </w:r>
            <w:r w:rsidR="00F02D1E">
              <w:rPr>
                <w:rFonts w:ascii="Century Gothic" w:eastAsia="Century Gothic" w:hAnsi="Century Gothic" w:cs="Century Gothic"/>
              </w:rPr>
              <w:t>efectivamente fueron operadas o bien eliminadas</w:t>
            </w:r>
          </w:p>
        </w:tc>
        <w:tc>
          <w:tcPr>
            <w:tcW w:w="3402" w:type="dxa"/>
          </w:tcPr>
          <w:p w14:paraId="231BDD83" w14:textId="1743F39B" w:rsidR="002D5E3A" w:rsidRDefault="002246FE" w:rsidP="002D5E3A">
            <w:pPr>
              <w:jc w:val="center"/>
              <w:rPr>
                <w:rFonts w:ascii="Century Gothic" w:eastAsia="Century Gothic" w:hAnsi="Century Gothic" w:cs="Century Gothic"/>
              </w:rPr>
            </w:pPr>
            <w:r>
              <w:rPr>
                <w:rFonts w:ascii="Century Gothic" w:eastAsia="Century Gothic" w:hAnsi="Century Gothic" w:cs="Century Gothic"/>
              </w:rPr>
              <w:t>Coordinador de Presupuesto</w:t>
            </w:r>
          </w:p>
        </w:tc>
      </w:tr>
      <w:tr w:rsidR="002D5E3A" w14:paraId="1F6FF8F6" w14:textId="77777777" w:rsidTr="005F21D6">
        <w:tc>
          <w:tcPr>
            <w:tcW w:w="1271" w:type="dxa"/>
            <w:vAlign w:val="center"/>
          </w:tcPr>
          <w:p w14:paraId="47523329" w14:textId="25AEB908" w:rsidR="002D5E3A" w:rsidRDefault="002D5E3A" w:rsidP="002D5E3A">
            <w:pPr>
              <w:jc w:val="center"/>
              <w:rPr>
                <w:rFonts w:ascii="Century Gothic" w:eastAsia="Century Gothic" w:hAnsi="Century Gothic" w:cs="Century Gothic"/>
              </w:rPr>
            </w:pPr>
            <w:r>
              <w:rPr>
                <w:rFonts w:ascii="Century Gothic" w:eastAsia="Century Gothic" w:hAnsi="Century Gothic" w:cs="Century Gothic"/>
              </w:rPr>
              <w:t>4</w:t>
            </w:r>
          </w:p>
        </w:tc>
        <w:tc>
          <w:tcPr>
            <w:tcW w:w="8647" w:type="dxa"/>
          </w:tcPr>
          <w:p w14:paraId="37817447" w14:textId="5D4B97EB" w:rsidR="002D5E3A" w:rsidRDefault="00F02D1E" w:rsidP="002D5E3A">
            <w:pPr>
              <w:jc w:val="both"/>
              <w:rPr>
                <w:rFonts w:ascii="Century Gothic" w:eastAsia="Century Gothic" w:hAnsi="Century Gothic" w:cs="Century Gothic"/>
              </w:rPr>
            </w:pPr>
            <w:r>
              <w:rPr>
                <w:rFonts w:ascii="Century Gothic" w:eastAsia="Century Gothic" w:hAnsi="Century Gothic" w:cs="Century Gothic"/>
              </w:rPr>
              <w:t>Elabora</w:t>
            </w:r>
            <w:r w:rsidR="005F21D6">
              <w:rPr>
                <w:rFonts w:ascii="Century Gothic" w:eastAsia="Century Gothic" w:hAnsi="Century Gothic" w:cs="Century Gothic"/>
              </w:rPr>
              <w:t>r</w:t>
            </w:r>
            <w:r>
              <w:rPr>
                <w:rFonts w:ascii="Century Gothic" w:eastAsia="Century Gothic" w:hAnsi="Century Gothic" w:cs="Century Gothic"/>
              </w:rPr>
              <w:t xml:space="preserve"> el cuadro respectivo, detallando los ingresos por clase y los gastos por programa presupuestario y determinando el </w:t>
            </w:r>
            <w:r w:rsidR="00D0757D">
              <w:rPr>
                <w:rFonts w:ascii="Century Gothic" w:eastAsia="Century Gothic" w:hAnsi="Century Gothic" w:cs="Century Gothic"/>
              </w:rPr>
              <w:t>déficit</w:t>
            </w:r>
            <w:r>
              <w:rPr>
                <w:rFonts w:ascii="Century Gothic" w:eastAsia="Century Gothic" w:hAnsi="Century Gothic" w:cs="Century Gothic"/>
              </w:rPr>
              <w:t xml:space="preserve"> o </w:t>
            </w:r>
            <w:r w:rsidR="00D0757D">
              <w:rPr>
                <w:rFonts w:ascii="Century Gothic" w:eastAsia="Century Gothic" w:hAnsi="Century Gothic" w:cs="Century Gothic"/>
              </w:rPr>
              <w:t>superávit</w:t>
            </w:r>
            <w:r>
              <w:rPr>
                <w:rFonts w:ascii="Century Gothic" w:eastAsia="Century Gothic" w:hAnsi="Century Gothic" w:cs="Century Gothic"/>
              </w:rPr>
              <w:t xml:space="preserve"> del ejercicio fiscal</w:t>
            </w:r>
          </w:p>
        </w:tc>
        <w:tc>
          <w:tcPr>
            <w:tcW w:w="3402" w:type="dxa"/>
          </w:tcPr>
          <w:p w14:paraId="69BA819A" w14:textId="77777777" w:rsidR="002D5E3A" w:rsidRDefault="002D5E3A" w:rsidP="002D5E3A">
            <w:pPr>
              <w:jc w:val="center"/>
              <w:rPr>
                <w:rFonts w:ascii="Century Gothic" w:eastAsia="Century Gothic" w:hAnsi="Century Gothic" w:cs="Century Gothic"/>
              </w:rPr>
            </w:pPr>
          </w:p>
          <w:p w14:paraId="7C568D19" w14:textId="278D1064" w:rsidR="002D5E3A" w:rsidRDefault="002D5E3A" w:rsidP="002D5E3A">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2D5E3A" w14:paraId="3AC7D921" w14:textId="77777777" w:rsidTr="005F21D6">
        <w:tc>
          <w:tcPr>
            <w:tcW w:w="1271" w:type="dxa"/>
            <w:vAlign w:val="center"/>
          </w:tcPr>
          <w:p w14:paraId="1B24EF10" w14:textId="172BC0FA" w:rsidR="002D5E3A" w:rsidRDefault="002D5E3A" w:rsidP="002D5E3A">
            <w:pPr>
              <w:jc w:val="center"/>
              <w:rPr>
                <w:rFonts w:ascii="Century Gothic" w:eastAsia="Century Gothic" w:hAnsi="Century Gothic" w:cs="Century Gothic"/>
              </w:rPr>
            </w:pPr>
            <w:r>
              <w:rPr>
                <w:rFonts w:ascii="Century Gothic" w:eastAsia="Century Gothic" w:hAnsi="Century Gothic" w:cs="Century Gothic"/>
              </w:rPr>
              <w:t>5</w:t>
            </w:r>
          </w:p>
        </w:tc>
        <w:tc>
          <w:tcPr>
            <w:tcW w:w="8647" w:type="dxa"/>
          </w:tcPr>
          <w:p w14:paraId="72F3EADD" w14:textId="57DE9DE8" w:rsidR="002D5E3A" w:rsidRDefault="00F02D1E" w:rsidP="002D5E3A">
            <w:pPr>
              <w:jc w:val="both"/>
              <w:rPr>
                <w:rFonts w:ascii="Century Gothic" w:eastAsia="Century Gothic" w:hAnsi="Century Gothic" w:cs="Century Gothic"/>
              </w:rPr>
            </w:pPr>
            <w:r>
              <w:rPr>
                <w:rFonts w:ascii="Century Gothic" w:eastAsia="Century Gothic" w:hAnsi="Century Gothic" w:cs="Century Gothic"/>
              </w:rPr>
              <w:t>Presenta</w:t>
            </w:r>
            <w:r w:rsidR="005F21D6">
              <w:rPr>
                <w:rFonts w:ascii="Century Gothic" w:eastAsia="Century Gothic" w:hAnsi="Century Gothic" w:cs="Century Gothic"/>
              </w:rPr>
              <w:t>r</w:t>
            </w:r>
            <w:r>
              <w:rPr>
                <w:rFonts w:ascii="Century Gothic" w:eastAsia="Century Gothic" w:hAnsi="Century Gothic" w:cs="Century Gothic"/>
              </w:rPr>
              <w:t xml:space="preserve"> por escrito, el informe de liquidación presupuestaria al Concejo Municipal para su revisión, análisis y aprobación</w:t>
            </w:r>
          </w:p>
        </w:tc>
        <w:tc>
          <w:tcPr>
            <w:tcW w:w="3402" w:type="dxa"/>
          </w:tcPr>
          <w:p w14:paraId="12860704" w14:textId="77777777" w:rsidR="002D5E3A" w:rsidRDefault="002D5E3A" w:rsidP="002D5E3A">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2D5E3A" w14:paraId="3429CFE8" w14:textId="77777777" w:rsidTr="005F21D6">
        <w:tc>
          <w:tcPr>
            <w:tcW w:w="1271" w:type="dxa"/>
            <w:vAlign w:val="center"/>
          </w:tcPr>
          <w:p w14:paraId="1FE19511" w14:textId="17280512" w:rsidR="002D5E3A" w:rsidRDefault="002D5E3A" w:rsidP="002D5E3A">
            <w:pPr>
              <w:jc w:val="center"/>
              <w:rPr>
                <w:rFonts w:ascii="Century Gothic" w:eastAsia="Century Gothic" w:hAnsi="Century Gothic" w:cs="Century Gothic"/>
              </w:rPr>
            </w:pPr>
            <w:r>
              <w:rPr>
                <w:rFonts w:ascii="Century Gothic" w:eastAsia="Century Gothic" w:hAnsi="Century Gothic" w:cs="Century Gothic"/>
              </w:rPr>
              <w:t>6</w:t>
            </w:r>
          </w:p>
        </w:tc>
        <w:tc>
          <w:tcPr>
            <w:tcW w:w="8647" w:type="dxa"/>
          </w:tcPr>
          <w:p w14:paraId="2C206AFE" w14:textId="125CA09B" w:rsidR="002D5E3A" w:rsidRDefault="00F02D1E" w:rsidP="002D5E3A">
            <w:pPr>
              <w:jc w:val="both"/>
              <w:rPr>
                <w:rFonts w:ascii="Century Gothic" w:eastAsia="Century Gothic" w:hAnsi="Century Gothic" w:cs="Century Gothic"/>
              </w:rPr>
            </w:pPr>
            <w:r>
              <w:rPr>
                <w:rFonts w:ascii="Century Gothic" w:eastAsia="Century Gothic" w:hAnsi="Century Gothic" w:cs="Century Gothic"/>
              </w:rPr>
              <w:t>Revisa</w:t>
            </w:r>
            <w:r w:rsidR="005F21D6">
              <w:rPr>
                <w:rFonts w:ascii="Century Gothic" w:eastAsia="Century Gothic" w:hAnsi="Century Gothic" w:cs="Century Gothic"/>
              </w:rPr>
              <w:t>r</w:t>
            </w:r>
            <w:r>
              <w:rPr>
                <w:rFonts w:ascii="Century Gothic" w:eastAsia="Century Gothic" w:hAnsi="Century Gothic" w:cs="Century Gothic"/>
              </w:rPr>
              <w:t>, analiza y aprueba la liquidación presupuestaria, emitiendo el Acuerdo Municipal respectivo</w:t>
            </w:r>
          </w:p>
        </w:tc>
        <w:tc>
          <w:tcPr>
            <w:tcW w:w="3402" w:type="dxa"/>
          </w:tcPr>
          <w:p w14:paraId="72B5667D" w14:textId="283CFC74" w:rsidR="002D5E3A" w:rsidRDefault="00F02D1E" w:rsidP="002D5E3A">
            <w:pPr>
              <w:jc w:val="center"/>
              <w:rPr>
                <w:rFonts w:ascii="Century Gothic" w:eastAsia="Century Gothic" w:hAnsi="Century Gothic" w:cs="Century Gothic"/>
              </w:rPr>
            </w:pPr>
            <w:r>
              <w:rPr>
                <w:rFonts w:ascii="Century Gothic" w:eastAsia="Century Gothic" w:hAnsi="Century Gothic" w:cs="Century Gothic"/>
              </w:rPr>
              <w:t>Concejo Municipal</w:t>
            </w:r>
          </w:p>
        </w:tc>
      </w:tr>
      <w:tr w:rsidR="002D5E3A" w14:paraId="0B54F08D" w14:textId="77777777" w:rsidTr="005F21D6">
        <w:tc>
          <w:tcPr>
            <w:tcW w:w="1271" w:type="dxa"/>
            <w:vAlign w:val="center"/>
          </w:tcPr>
          <w:p w14:paraId="2F33EB1E" w14:textId="75574F37" w:rsidR="002D5E3A" w:rsidRDefault="002D5E3A" w:rsidP="002D5E3A">
            <w:pPr>
              <w:jc w:val="center"/>
              <w:rPr>
                <w:rFonts w:ascii="Century Gothic" w:eastAsia="Century Gothic" w:hAnsi="Century Gothic" w:cs="Century Gothic"/>
              </w:rPr>
            </w:pPr>
            <w:r>
              <w:rPr>
                <w:rFonts w:ascii="Century Gothic" w:eastAsia="Century Gothic" w:hAnsi="Century Gothic" w:cs="Century Gothic"/>
              </w:rPr>
              <w:t>7</w:t>
            </w:r>
          </w:p>
        </w:tc>
        <w:tc>
          <w:tcPr>
            <w:tcW w:w="8647" w:type="dxa"/>
          </w:tcPr>
          <w:p w14:paraId="75CFB57D" w14:textId="068A0D30" w:rsidR="002D5E3A" w:rsidRDefault="00AC46C8" w:rsidP="002D5E3A">
            <w:pPr>
              <w:jc w:val="both"/>
              <w:rPr>
                <w:rFonts w:ascii="Century Gothic" w:eastAsia="Century Gothic" w:hAnsi="Century Gothic" w:cs="Century Gothic"/>
              </w:rPr>
            </w:pPr>
            <w:r>
              <w:rPr>
                <w:rFonts w:ascii="Century Gothic" w:eastAsia="Century Gothic" w:hAnsi="Century Gothic" w:cs="Century Gothic"/>
              </w:rPr>
              <w:t>Notifica</w:t>
            </w:r>
            <w:r w:rsidR="005F21D6">
              <w:rPr>
                <w:rFonts w:ascii="Century Gothic" w:eastAsia="Century Gothic" w:hAnsi="Century Gothic" w:cs="Century Gothic"/>
              </w:rPr>
              <w:t>r</w:t>
            </w:r>
            <w:r>
              <w:rPr>
                <w:rFonts w:ascii="Century Gothic" w:eastAsia="Century Gothic" w:hAnsi="Century Gothic" w:cs="Century Gothic"/>
              </w:rPr>
              <w:t xml:space="preserve"> la certificación del Acuerdo Municipal de aprobación a todas las partes interesadas</w:t>
            </w:r>
          </w:p>
        </w:tc>
        <w:tc>
          <w:tcPr>
            <w:tcW w:w="3402" w:type="dxa"/>
          </w:tcPr>
          <w:p w14:paraId="3C726336" w14:textId="1450A356" w:rsidR="002D5E3A" w:rsidRDefault="00F02D1E" w:rsidP="002D5E3A">
            <w:pPr>
              <w:jc w:val="center"/>
              <w:rPr>
                <w:rFonts w:ascii="Century Gothic" w:eastAsia="Century Gothic" w:hAnsi="Century Gothic" w:cs="Century Gothic"/>
              </w:rPr>
            </w:pPr>
            <w:r>
              <w:rPr>
                <w:rFonts w:ascii="Century Gothic" w:eastAsia="Century Gothic" w:hAnsi="Century Gothic" w:cs="Century Gothic"/>
              </w:rPr>
              <w:t>Secretaría Municipal</w:t>
            </w:r>
          </w:p>
        </w:tc>
      </w:tr>
      <w:tr w:rsidR="00F02D1E" w14:paraId="70C30E12" w14:textId="77777777" w:rsidTr="005F21D6">
        <w:tc>
          <w:tcPr>
            <w:tcW w:w="1271" w:type="dxa"/>
            <w:vAlign w:val="center"/>
          </w:tcPr>
          <w:p w14:paraId="4319D2EB" w14:textId="56C3E138" w:rsidR="00F02D1E" w:rsidRDefault="00F02D1E" w:rsidP="00F02D1E">
            <w:pPr>
              <w:jc w:val="center"/>
              <w:rPr>
                <w:rFonts w:ascii="Century Gothic" w:eastAsia="Century Gothic" w:hAnsi="Century Gothic" w:cs="Century Gothic"/>
              </w:rPr>
            </w:pPr>
            <w:r>
              <w:rPr>
                <w:rFonts w:ascii="Century Gothic" w:eastAsia="Century Gothic" w:hAnsi="Century Gothic" w:cs="Century Gothic"/>
              </w:rPr>
              <w:t>8</w:t>
            </w:r>
          </w:p>
        </w:tc>
        <w:tc>
          <w:tcPr>
            <w:tcW w:w="8647" w:type="dxa"/>
          </w:tcPr>
          <w:p w14:paraId="50BD60D4" w14:textId="7928AAB9" w:rsidR="00F02D1E" w:rsidRDefault="00F02D1E" w:rsidP="00F02D1E">
            <w:pPr>
              <w:jc w:val="both"/>
              <w:rPr>
                <w:rFonts w:ascii="Century Gothic" w:eastAsia="Century Gothic" w:hAnsi="Century Gothic" w:cs="Century Gothic"/>
              </w:rPr>
            </w:pPr>
            <w:r>
              <w:rPr>
                <w:rFonts w:ascii="Century Gothic" w:eastAsia="Century Gothic" w:hAnsi="Century Gothic" w:cs="Century Gothic"/>
              </w:rPr>
              <w:t>Presenta</w:t>
            </w:r>
            <w:r w:rsidR="005F21D6">
              <w:rPr>
                <w:rFonts w:ascii="Century Gothic" w:eastAsia="Century Gothic" w:hAnsi="Century Gothic" w:cs="Century Gothic"/>
              </w:rPr>
              <w:t>r</w:t>
            </w:r>
            <w:r>
              <w:rPr>
                <w:rFonts w:ascii="Century Gothic" w:eastAsia="Century Gothic" w:hAnsi="Century Gothic" w:cs="Century Gothic"/>
              </w:rPr>
              <w:t xml:space="preserve"> el informe de liquidación presupuestaria ante la Contraloría General de Cuentas, Ministerio de Finanzas Públicas, Secretaría de Planificación y Programación de la Presidencia </w:t>
            </w:r>
            <w:r w:rsidR="003320E1">
              <w:rPr>
                <w:rFonts w:ascii="Century Gothic" w:eastAsia="Century Gothic" w:hAnsi="Century Gothic" w:cs="Century Gothic"/>
              </w:rPr>
              <w:t>y Comisión de Finanzas y Moneda del Congreso de la República</w:t>
            </w:r>
          </w:p>
        </w:tc>
        <w:tc>
          <w:tcPr>
            <w:tcW w:w="3402" w:type="dxa"/>
          </w:tcPr>
          <w:p w14:paraId="0C388E98" w14:textId="16B13547" w:rsidR="00F02D1E" w:rsidRDefault="00F02D1E" w:rsidP="00F02D1E">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F02D1E" w14:paraId="6F074F43" w14:textId="77777777" w:rsidTr="005F21D6">
        <w:tc>
          <w:tcPr>
            <w:tcW w:w="1271" w:type="dxa"/>
            <w:vAlign w:val="center"/>
          </w:tcPr>
          <w:p w14:paraId="09F66B12" w14:textId="77777777" w:rsidR="00F02D1E" w:rsidRDefault="00F02D1E" w:rsidP="00F02D1E">
            <w:pPr>
              <w:jc w:val="center"/>
              <w:rPr>
                <w:rFonts w:ascii="Century Gothic" w:eastAsia="Century Gothic" w:hAnsi="Century Gothic" w:cs="Century Gothic"/>
              </w:rPr>
            </w:pPr>
            <w:r>
              <w:rPr>
                <w:rFonts w:ascii="Century Gothic" w:eastAsia="Century Gothic" w:hAnsi="Century Gothic" w:cs="Century Gothic"/>
              </w:rPr>
              <w:t>9</w:t>
            </w:r>
          </w:p>
        </w:tc>
        <w:tc>
          <w:tcPr>
            <w:tcW w:w="8647" w:type="dxa"/>
          </w:tcPr>
          <w:p w14:paraId="4D764637" w14:textId="3E62F627" w:rsidR="00F02D1E" w:rsidRDefault="003320E1" w:rsidP="00F02D1E">
            <w:pPr>
              <w:jc w:val="both"/>
              <w:rPr>
                <w:rFonts w:ascii="Century Gothic" w:eastAsia="Century Gothic" w:hAnsi="Century Gothic" w:cs="Century Gothic"/>
              </w:rPr>
            </w:pPr>
            <w:r>
              <w:rPr>
                <w:rFonts w:ascii="Century Gothic" w:eastAsia="Century Gothic" w:hAnsi="Century Gothic" w:cs="Century Gothic"/>
              </w:rPr>
              <w:t>Determina</w:t>
            </w:r>
            <w:r w:rsidR="0070435E">
              <w:rPr>
                <w:rFonts w:ascii="Century Gothic" w:eastAsia="Century Gothic" w:hAnsi="Century Gothic" w:cs="Century Gothic"/>
              </w:rPr>
              <w:t xml:space="preserve">r </w:t>
            </w:r>
            <w:r>
              <w:rPr>
                <w:rFonts w:ascii="Century Gothic" w:eastAsia="Century Gothic" w:hAnsi="Century Gothic" w:cs="Century Gothic"/>
              </w:rPr>
              <w:t>la liquidación presupuestaria y los saldos que reflejan las cuentas escriturales, el correspondiente Saldo de Caja para el ejercicio fiscal vigente</w:t>
            </w:r>
          </w:p>
        </w:tc>
        <w:tc>
          <w:tcPr>
            <w:tcW w:w="3402" w:type="dxa"/>
          </w:tcPr>
          <w:p w14:paraId="4D707A0E" w14:textId="53DBE497" w:rsidR="00F02D1E" w:rsidRDefault="00F02D1E" w:rsidP="00F02D1E">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F02D1E" w14:paraId="10D3081C" w14:textId="77777777" w:rsidTr="005F21D6">
        <w:tc>
          <w:tcPr>
            <w:tcW w:w="1271" w:type="dxa"/>
            <w:vAlign w:val="center"/>
          </w:tcPr>
          <w:p w14:paraId="0678B7ED" w14:textId="77777777" w:rsidR="00F02D1E" w:rsidRDefault="00F02D1E" w:rsidP="00F02D1E">
            <w:pPr>
              <w:jc w:val="center"/>
              <w:rPr>
                <w:rFonts w:ascii="Century Gothic" w:eastAsia="Century Gothic" w:hAnsi="Century Gothic" w:cs="Century Gothic"/>
              </w:rPr>
            </w:pPr>
            <w:r>
              <w:rPr>
                <w:rFonts w:ascii="Century Gothic" w:eastAsia="Century Gothic" w:hAnsi="Century Gothic" w:cs="Century Gothic"/>
              </w:rPr>
              <w:lastRenderedPageBreak/>
              <w:t>10</w:t>
            </w:r>
          </w:p>
        </w:tc>
        <w:tc>
          <w:tcPr>
            <w:tcW w:w="8647" w:type="dxa"/>
          </w:tcPr>
          <w:p w14:paraId="6034B8DE" w14:textId="1BCC6DC1" w:rsidR="00F02D1E" w:rsidRDefault="003320E1" w:rsidP="00F02D1E">
            <w:pPr>
              <w:jc w:val="both"/>
              <w:rPr>
                <w:rFonts w:ascii="Century Gothic" w:eastAsia="Century Gothic" w:hAnsi="Century Gothic" w:cs="Century Gothic"/>
              </w:rPr>
            </w:pPr>
            <w:r>
              <w:rPr>
                <w:rFonts w:ascii="Century Gothic" w:eastAsia="Century Gothic" w:hAnsi="Century Gothic" w:cs="Century Gothic"/>
              </w:rPr>
              <w:t>Elabora</w:t>
            </w:r>
            <w:r w:rsidR="005F21D6">
              <w:rPr>
                <w:rFonts w:ascii="Century Gothic" w:eastAsia="Century Gothic" w:hAnsi="Century Gothic" w:cs="Century Gothic"/>
              </w:rPr>
              <w:t>r</w:t>
            </w:r>
            <w:r>
              <w:rPr>
                <w:rFonts w:ascii="Century Gothic" w:eastAsia="Century Gothic" w:hAnsi="Century Gothic" w:cs="Century Gothic"/>
              </w:rPr>
              <w:t xml:space="preserve"> el formato establecido, la respectiva ampliación del Saldo de Caja, detallando los rubros y fuentes de financiamiento de ingresos y los renglones y fuentes de financiamiento de gastos en las diferentes estructuras presupuestarias, </w:t>
            </w:r>
            <w:r w:rsidR="0070435E">
              <w:rPr>
                <w:rFonts w:ascii="Century Gothic" w:eastAsia="Century Gothic" w:hAnsi="Century Gothic" w:cs="Century Gothic"/>
              </w:rPr>
              <w:t>separando</w:t>
            </w:r>
            <w:r>
              <w:rPr>
                <w:rFonts w:ascii="Century Gothic" w:eastAsia="Century Gothic" w:hAnsi="Century Gothic" w:cs="Century Gothic"/>
              </w:rPr>
              <w:t xml:space="preserve"> lo que corresponde a funcionamiento y a inversión</w:t>
            </w:r>
            <w:r w:rsidR="00F02D1E">
              <w:rPr>
                <w:rFonts w:ascii="Century Gothic" w:eastAsia="Century Gothic" w:hAnsi="Century Gothic" w:cs="Century Gothic"/>
              </w:rPr>
              <w:t xml:space="preserve"> </w:t>
            </w:r>
          </w:p>
        </w:tc>
        <w:tc>
          <w:tcPr>
            <w:tcW w:w="3402" w:type="dxa"/>
          </w:tcPr>
          <w:p w14:paraId="61A4F836" w14:textId="2BF03E9C" w:rsidR="00F02D1E" w:rsidRDefault="003320E1" w:rsidP="00F02D1E">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F02D1E" w14:paraId="2F3DF5BA" w14:textId="77777777" w:rsidTr="005F21D6">
        <w:tc>
          <w:tcPr>
            <w:tcW w:w="1271" w:type="dxa"/>
            <w:vAlign w:val="center"/>
          </w:tcPr>
          <w:p w14:paraId="0AEAE182" w14:textId="77777777" w:rsidR="00F02D1E" w:rsidRDefault="00F02D1E" w:rsidP="00F02D1E">
            <w:pPr>
              <w:jc w:val="center"/>
              <w:rPr>
                <w:rFonts w:ascii="Century Gothic" w:eastAsia="Century Gothic" w:hAnsi="Century Gothic" w:cs="Century Gothic"/>
              </w:rPr>
            </w:pPr>
            <w:r>
              <w:rPr>
                <w:rFonts w:ascii="Century Gothic" w:eastAsia="Century Gothic" w:hAnsi="Century Gothic" w:cs="Century Gothic"/>
              </w:rPr>
              <w:t>11</w:t>
            </w:r>
          </w:p>
        </w:tc>
        <w:tc>
          <w:tcPr>
            <w:tcW w:w="8647" w:type="dxa"/>
          </w:tcPr>
          <w:p w14:paraId="6FD9E8B4" w14:textId="433193B7" w:rsidR="00F02D1E" w:rsidRDefault="003320E1" w:rsidP="00F02D1E">
            <w:pPr>
              <w:jc w:val="both"/>
              <w:rPr>
                <w:rFonts w:ascii="Century Gothic" w:eastAsia="Century Gothic" w:hAnsi="Century Gothic" w:cs="Century Gothic"/>
              </w:rPr>
            </w:pPr>
            <w:r>
              <w:rPr>
                <w:rFonts w:ascii="Century Gothic" w:eastAsia="Century Gothic" w:hAnsi="Century Gothic" w:cs="Century Gothic"/>
              </w:rPr>
              <w:t>Presenta</w:t>
            </w:r>
            <w:r w:rsidR="005F21D6">
              <w:rPr>
                <w:rFonts w:ascii="Century Gothic" w:eastAsia="Century Gothic" w:hAnsi="Century Gothic" w:cs="Century Gothic"/>
              </w:rPr>
              <w:t>r</w:t>
            </w:r>
            <w:r>
              <w:rPr>
                <w:rFonts w:ascii="Century Gothic" w:eastAsia="Century Gothic" w:hAnsi="Century Gothic" w:cs="Century Gothic"/>
              </w:rPr>
              <w:t xml:space="preserve"> por escrito, la solicitud de revisión, análisis y aprobación del Saldo de Caja determinado</w:t>
            </w:r>
          </w:p>
        </w:tc>
        <w:tc>
          <w:tcPr>
            <w:tcW w:w="3402" w:type="dxa"/>
          </w:tcPr>
          <w:p w14:paraId="15C12F3D" w14:textId="783009AA" w:rsidR="00F02D1E" w:rsidRDefault="003320E1" w:rsidP="00F02D1E">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F02D1E" w14:paraId="392CF9F4" w14:textId="77777777" w:rsidTr="005F21D6">
        <w:tc>
          <w:tcPr>
            <w:tcW w:w="1271" w:type="dxa"/>
            <w:vAlign w:val="center"/>
          </w:tcPr>
          <w:p w14:paraId="7708ADBE" w14:textId="77777777" w:rsidR="00F02D1E" w:rsidRDefault="00F02D1E" w:rsidP="00F02D1E">
            <w:pPr>
              <w:jc w:val="center"/>
              <w:rPr>
                <w:rFonts w:ascii="Century Gothic" w:eastAsia="Century Gothic" w:hAnsi="Century Gothic" w:cs="Century Gothic"/>
              </w:rPr>
            </w:pPr>
            <w:r>
              <w:rPr>
                <w:rFonts w:ascii="Century Gothic" w:eastAsia="Century Gothic" w:hAnsi="Century Gothic" w:cs="Century Gothic"/>
              </w:rPr>
              <w:t>12</w:t>
            </w:r>
          </w:p>
        </w:tc>
        <w:tc>
          <w:tcPr>
            <w:tcW w:w="8647" w:type="dxa"/>
          </w:tcPr>
          <w:p w14:paraId="22FE55AD" w14:textId="1408A0E9" w:rsidR="00F02D1E" w:rsidRDefault="003320E1" w:rsidP="00F02D1E">
            <w:pPr>
              <w:jc w:val="both"/>
              <w:rPr>
                <w:rFonts w:ascii="Century Gothic" w:eastAsia="Century Gothic" w:hAnsi="Century Gothic" w:cs="Century Gothic"/>
              </w:rPr>
            </w:pPr>
            <w:r>
              <w:rPr>
                <w:rFonts w:ascii="Century Gothic" w:eastAsia="Century Gothic" w:hAnsi="Century Gothic" w:cs="Century Gothic"/>
              </w:rPr>
              <w:t>Revisa</w:t>
            </w:r>
            <w:r w:rsidR="005F21D6">
              <w:rPr>
                <w:rFonts w:ascii="Century Gothic" w:eastAsia="Century Gothic" w:hAnsi="Century Gothic" w:cs="Century Gothic"/>
              </w:rPr>
              <w:t>r</w:t>
            </w:r>
            <w:r>
              <w:rPr>
                <w:rFonts w:ascii="Century Gothic" w:eastAsia="Century Gothic" w:hAnsi="Century Gothic" w:cs="Century Gothic"/>
              </w:rPr>
              <w:t>, analiza y apr</w:t>
            </w:r>
            <w:r w:rsidR="00D0757D">
              <w:rPr>
                <w:rFonts w:ascii="Century Gothic" w:eastAsia="Century Gothic" w:hAnsi="Century Gothic" w:cs="Century Gothic"/>
              </w:rPr>
              <w:t>o</w:t>
            </w:r>
            <w:r>
              <w:rPr>
                <w:rFonts w:ascii="Century Gothic" w:eastAsia="Century Gothic" w:hAnsi="Century Gothic" w:cs="Century Gothic"/>
              </w:rPr>
              <w:t>ba</w:t>
            </w:r>
            <w:r w:rsidR="00D0757D">
              <w:rPr>
                <w:rFonts w:ascii="Century Gothic" w:eastAsia="Century Gothic" w:hAnsi="Century Gothic" w:cs="Century Gothic"/>
              </w:rPr>
              <w:t>r</w:t>
            </w:r>
            <w:r>
              <w:rPr>
                <w:rFonts w:ascii="Century Gothic" w:eastAsia="Century Gothic" w:hAnsi="Century Gothic" w:cs="Century Gothic"/>
              </w:rPr>
              <w:t xml:space="preserve"> la ampliación de Saldos de Caja</w:t>
            </w:r>
          </w:p>
        </w:tc>
        <w:tc>
          <w:tcPr>
            <w:tcW w:w="3402" w:type="dxa"/>
          </w:tcPr>
          <w:p w14:paraId="5E27D541" w14:textId="61A6FB7E" w:rsidR="00F02D1E" w:rsidRDefault="003320E1" w:rsidP="00F02D1E">
            <w:pPr>
              <w:jc w:val="center"/>
              <w:rPr>
                <w:rFonts w:ascii="Century Gothic" w:eastAsia="Century Gothic" w:hAnsi="Century Gothic" w:cs="Century Gothic"/>
              </w:rPr>
            </w:pPr>
            <w:r>
              <w:rPr>
                <w:rFonts w:ascii="Century Gothic" w:eastAsia="Century Gothic" w:hAnsi="Century Gothic" w:cs="Century Gothic"/>
              </w:rPr>
              <w:t xml:space="preserve">Concejo </w:t>
            </w:r>
            <w:r w:rsidR="0070435E">
              <w:rPr>
                <w:rFonts w:ascii="Century Gothic" w:eastAsia="Century Gothic" w:hAnsi="Century Gothic" w:cs="Century Gothic"/>
              </w:rPr>
              <w:t>Municipal</w:t>
            </w:r>
          </w:p>
        </w:tc>
      </w:tr>
      <w:tr w:rsidR="00AC46C8" w14:paraId="7C66E426" w14:textId="77777777" w:rsidTr="005F21D6">
        <w:tc>
          <w:tcPr>
            <w:tcW w:w="1271" w:type="dxa"/>
            <w:vAlign w:val="center"/>
          </w:tcPr>
          <w:p w14:paraId="3FAD722F" w14:textId="75A15A9C" w:rsidR="00AC46C8" w:rsidRDefault="00AC46C8" w:rsidP="00F02D1E">
            <w:pPr>
              <w:jc w:val="center"/>
              <w:rPr>
                <w:rFonts w:ascii="Century Gothic" w:eastAsia="Century Gothic" w:hAnsi="Century Gothic" w:cs="Century Gothic"/>
              </w:rPr>
            </w:pPr>
            <w:r>
              <w:rPr>
                <w:rFonts w:ascii="Century Gothic" w:eastAsia="Century Gothic" w:hAnsi="Century Gothic" w:cs="Century Gothic"/>
              </w:rPr>
              <w:t>13</w:t>
            </w:r>
          </w:p>
        </w:tc>
        <w:tc>
          <w:tcPr>
            <w:tcW w:w="8647" w:type="dxa"/>
          </w:tcPr>
          <w:p w14:paraId="7C023D74" w14:textId="6352A40A" w:rsidR="00AC46C8" w:rsidRDefault="00AC46C8" w:rsidP="00F02D1E">
            <w:pPr>
              <w:jc w:val="both"/>
              <w:rPr>
                <w:rFonts w:ascii="Century Gothic" w:eastAsia="Century Gothic" w:hAnsi="Century Gothic" w:cs="Century Gothic"/>
              </w:rPr>
            </w:pPr>
            <w:r>
              <w:rPr>
                <w:rFonts w:ascii="Century Gothic" w:eastAsia="Century Gothic" w:hAnsi="Century Gothic" w:cs="Century Gothic"/>
              </w:rPr>
              <w:t>Notifica</w:t>
            </w:r>
            <w:r w:rsidR="005F21D6">
              <w:rPr>
                <w:rFonts w:ascii="Century Gothic" w:eastAsia="Century Gothic" w:hAnsi="Century Gothic" w:cs="Century Gothic"/>
              </w:rPr>
              <w:t>r</w:t>
            </w:r>
            <w:r>
              <w:rPr>
                <w:rFonts w:ascii="Century Gothic" w:eastAsia="Century Gothic" w:hAnsi="Century Gothic" w:cs="Century Gothic"/>
              </w:rPr>
              <w:t xml:space="preserve"> la certificación del Acuerdo Municipal de aprobación a todas las partes interesadas</w:t>
            </w:r>
          </w:p>
        </w:tc>
        <w:tc>
          <w:tcPr>
            <w:tcW w:w="3402" w:type="dxa"/>
          </w:tcPr>
          <w:p w14:paraId="7CFC76CF" w14:textId="0745578D" w:rsidR="00AC46C8" w:rsidRDefault="00AC46C8" w:rsidP="00F02D1E">
            <w:pPr>
              <w:jc w:val="center"/>
              <w:rPr>
                <w:rFonts w:ascii="Century Gothic" w:eastAsia="Century Gothic" w:hAnsi="Century Gothic" w:cs="Century Gothic"/>
              </w:rPr>
            </w:pPr>
            <w:r>
              <w:rPr>
                <w:rFonts w:ascii="Century Gothic" w:eastAsia="Century Gothic" w:hAnsi="Century Gothic" w:cs="Century Gothic"/>
              </w:rPr>
              <w:t>Secretaría Municipal</w:t>
            </w:r>
          </w:p>
        </w:tc>
      </w:tr>
      <w:tr w:rsidR="00AC46C8" w14:paraId="120D8A93" w14:textId="77777777" w:rsidTr="005F21D6">
        <w:tc>
          <w:tcPr>
            <w:tcW w:w="1271" w:type="dxa"/>
            <w:vAlign w:val="center"/>
          </w:tcPr>
          <w:p w14:paraId="124B76E0" w14:textId="7E904F80" w:rsidR="00AC46C8" w:rsidRDefault="00AC46C8" w:rsidP="00AC46C8">
            <w:pPr>
              <w:jc w:val="center"/>
              <w:rPr>
                <w:rFonts w:ascii="Century Gothic" w:eastAsia="Century Gothic" w:hAnsi="Century Gothic" w:cs="Century Gothic"/>
              </w:rPr>
            </w:pPr>
            <w:r>
              <w:rPr>
                <w:rFonts w:ascii="Century Gothic" w:eastAsia="Century Gothic" w:hAnsi="Century Gothic" w:cs="Century Gothic"/>
              </w:rPr>
              <w:t>14</w:t>
            </w:r>
          </w:p>
        </w:tc>
        <w:tc>
          <w:tcPr>
            <w:tcW w:w="8647" w:type="dxa"/>
          </w:tcPr>
          <w:p w14:paraId="741C2698" w14:textId="746C0C0A" w:rsidR="00AC46C8" w:rsidRDefault="00AC46C8" w:rsidP="00AC46C8">
            <w:pPr>
              <w:jc w:val="both"/>
              <w:rPr>
                <w:rFonts w:ascii="Century Gothic" w:eastAsia="Century Gothic" w:hAnsi="Century Gothic" w:cs="Century Gothic"/>
              </w:rPr>
            </w:pPr>
            <w:r>
              <w:rPr>
                <w:rFonts w:ascii="Century Gothic" w:eastAsia="Century Gothic" w:hAnsi="Century Gothic" w:cs="Century Gothic"/>
              </w:rPr>
              <w:t>Traslada</w:t>
            </w:r>
            <w:r w:rsidR="005F21D6">
              <w:rPr>
                <w:rFonts w:ascii="Century Gothic" w:eastAsia="Century Gothic" w:hAnsi="Century Gothic" w:cs="Century Gothic"/>
              </w:rPr>
              <w:t>r</w:t>
            </w:r>
            <w:r>
              <w:rPr>
                <w:rFonts w:ascii="Century Gothic" w:eastAsia="Century Gothic" w:hAnsi="Century Gothic" w:cs="Century Gothic"/>
              </w:rPr>
              <w:t xml:space="preserve"> la certificación del Acuerdo Municipal de aprobación al </w:t>
            </w:r>
            <w:r w:rsidR="002246FE">
              <w:rPr>
                <w:rFonts w:ascii="Century Gothic" w:eastAsia="Century Gothic" w:hAnsi="Century Gothic" w:cs="Century Gothic"/>
              </w:rPr>
              <w:t>Coordinador de Presupuesto</w:t>
            </w:r>
            <w:r>
              <w:rPr>
                <w:rFonts w:ascii="Century Gothic" w:eastAsia="Century Gothic" w:hAnsi="Century Gothic" w:cs="Century Gothic"/>
              </w:rPr>
              <w:t xml:space="preserve"> para su registro y aprobación en el sistema SIAF vigente</w:t>
            </w:r>
          </w:p>
        </w:tc>
        <w:tc>
          <w:tcPr>
            <w:tcW w:w="3402" w:type="dxa"/>
          </w:tcPr>
          <w:p w14:paraId="77019066" w14:textId="17989372" w:rsidR="00AC46C8" w:rsidRDefault="00AC46C8" w:rsidP="00AC46C8">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r w:rsidR="00AC46C8" w14:paraId="3F7F6776" w14:textId="77777777" w:rsidTr="005F21D6">
        <w:tc>
          <w:tcPr>
            <w:tcW w:w="1271" w:type="dxa"/>
            <w:vAlign w:val="center"/>
          </w:tcPr>
          <w:p w14:paraId="2C89E413" w14:textId="1778A646" w:rsidR="00AC46C8" w:rsidRDefault="00AC46C8" w:rsidP="00AC46C8">
            <w:pPr>
              <w:jc w:val="center"/>
              <w:rPr>
                <w:rFonts w:ascii="Century Gothic" w:eastAsia="Century Gothic" w:hAnsi="Century Gothic" w:cs="Century Gothic"/>
              </w:rPr>
            </w:pPr>
            <w:r>
              <w:rPr>
                <w:rFonts w:ascii="Century Gothic" w:eastAsia="Century Gothic" w:hAnsi="Century Gothic" w:cs="Century Gothic"/>
              </w:rPr>
              <w:t>15</w:t>
            </w:r>
          </w:p>
        </w:tc>
        <w:tc>
          <w:tcPr>
            <w:tcW w:w="8647" w:type="dxa"/>
          </w:tcPr>
          <w:p w14:paraId="40FF68FF" w14:textId="69393DAB" w:rsidR="00AC46C8" w:rsidRDefault="00AC46C8" w:rsidP="00AC46C8">
            <w:pPr>
              <w:jc w:val="both"/>
              <w:rPr>
                <w:rFonts w:ascii="Century Gothic" w:eastAsia="Century Gothic" w:hAnsi="Century Gothic" w:cs="Century Gothic"/>
              </w:rPr>
            </w:pPr>
            <w:r>
              <w:rPr>
                <w:rFonts w:ascii="Century Gothic" w:eastAsia="Century Gothic" w:hAnsi="Century Gothic" w:cs="Century Gothic"/>
              </w:rPr>
              <w:t>Registra</w:t>
            </w:r>
            <w:r w:rsidR="005F21D6">
              <w:rPr>
                <w:rFonts w:ascii="Century Gothic" w:eastAsia="Century Gothic" w:hAnsi="Century Gothic" w:cs="Century Gothic"/>
              </w:rPr>
              <w:t>r</w:t>
            </w:r>
            <w:r>
              <w:rPr>
                <w:rFonts w:ascii="Century Gothic" w:eastAsia="Century Gothic" w:hAnsi="Century Gothic" w:cs="Century Gothic"/>
              </w:rPr>
              <w:t xml:space="preserve"> y apr</w:t>
            </w:r>
            <w:r w:rsidR="00D0757D">
              <w:rPr>
                <w:rFonts w:ascii="Century Gothic" w:eastAsia="Century Gothic" w:hAnsi="Century Gothic" w:cs="Century Gothic"/>
              </w:rPr>
              <w:t>o</w:t>
            </w:r>
            <w:r>
              <w:rPr>
                <w:rFonts w:ascii="Century Gothic" w:eastAsia="Century Gothic" w:hAnsi="Century Gothic" w:cs="Century Gothic"/>
              </w:rPr>
              <w:t>ba</w:t>
            </w:r>
            <w:r w:rsidR="00D0757D">
              <w:rPr>
                <w:rFonts w:ascii="Century Gothic" w:eastAsia="Century Gothic" w:hAnsi="Century Gothic" w:cs="Century Gothic"/>
              </w:rPr>
              <w:t>r</w:t>
            </w:r>
            <w:r>
              <w:rPr>
                <w:rFonts w:ascii="Century Gothic" w:eastAsia="Century Gothic" w:hAnsi="Century Gothic" w:cs="Century Gothic"/>
              </w:rPr>
              <w:t xml:space="preserve"> la ampliación de saldos de caja en el sistema SIAF vigente</w:t>
            </w:r>
          </w:p>
        </w:tc>
        <w:tc>
          <w:tcPr>
            <w:tcW w:w="3402" w:type="dxa"/>
          </w:tcPr>
          <w:p w14:paraId="216BCC0A" w14:textId="6C68F0D5" w:rsidR="00AC46C8" w:rsidRDefault="002246FE" w:rsidP="00AC46C8">
            <w:pPr>
              <w:jc w:val="center"/>
              <w:rPr>
                <w:rFonts w:ascii="Century Gothic" w:eastAsia="Century Gothic" w:hAnsi="Century Gothic" w:cs="Century Gothic"/>
              </w:rPr>
            </w:pPr>
            <w:r>
              <w:rPr>
                <w:rFonts w:ascii="Century Gothic" w:eastAsia="Century Gothic" w:hAnsi="Century Gothic" w:cs="Century Gothic"/>
              </w:rPr>
              <w:t>Coordinador de Presupuesto</w:t>
            </w:r>
          </w:p>
        </w:tc>
      </w:tr>
      <w:tr w:rsidR="00AC46C8" w14:paraId="2BC9937B" w14:textId="77777777" w:rsidTr="005F21D6">
        <w:tc>
          <w:tcPr>
            <w:tcW w:w="1271" w:type="dxa"/>
            <w:vAlign w:val="center"/>
          </w:tcPr>
          <w:p w14:paraId="15B0ECD1" w14:textId="4245D671" w:rsidR="00AC46C8" w:rsidRDefault="00AC46C8" w:rsidP="00AC46C8">
            <w:pPr>
              <w:jc w:val="center"/>
              <w:rPr>
                <w:rFonts w:ascii="Century Gothic" w:eastAsia="Century Gothic" w:hAnsi="Century Gothic" w:cs="Century Gothic"/>
              </w:rPr>
            </w:pPr>
            <w:r>
              <w:rPr>
                <w:rFonts w:ascii="Century Gothic" w:eastAsia="Century Gothic" w:hAnsi="Century Gothic" w:cs="Century Gothic"/>
              </w:rPr>
              <w:t>16</w:t>
            </w:r>
          </w:p>
        </w:tc>
        <w:tc>
          <w:tcPr>
            <w:tcW w:w="8647" w:type="dxa"/>
          </w:tcPr>
          <w:p w14:paraId="3F79C453" w14:textId="3B206CDD" w:rsidR="00AC46C8" w:rsidRDefault="00AC46C8" w:rsidP="00AC46C8">
            <w:pPr>
              <w:jc w:val="both"/>
              <w:rPr>
                <w:rFonts w:ascii="Century Gothic" w:eastAsia="Century Gothic" w:hAnsi="Century Gothic" w:cs="Century Gothic"/>
              </w:rPr>
            </w:pPr>
            <w:r>
              <w:rPr>
                <w:rFonts w:ascii="Century Gothic" w:eastAsia="Century Gothic" w:hAnsi="Century Gothic" w:cs="Century Gothic"/>
              </w:rPr>
              <w:t>Traslada</w:t>
            </w:r>
            <w:r w:rsidR="005F21D6">
              <w:rPr>
                <w:rFonts w:ascii="Century Gothic" w:eastAsia="Century Gothic" w:hAnsi="Century Gothic" w:cs="Century Gothic"/>
              </w:rPr>
              <w:t>r</w:t>
            </w:r>
            <w:r>
              <w:rPr>
                <w:rFonts w:ascii="Century Gothic" w:eastAsia="Century Gothic" w:hAnsi="Century Gothic" w:cs="Century Gothic"/>
              </w:rPr>
              <w:t xml:space="preserve"> el comprobante que emite el Sistema SIAF vigente, de aprobación de la </w:t>
            </w:r>
            <w:r w:rsidR="0009787F">
              <w:rPr>
                <w:rFonts w:ascii="Century Gothic" w:eastAsia="Century Gothic" w:hAnsi="Century Gothic" w:cs="Century Gothic"/>
              </w:rPr>
              <w:t>ampliación de saldos de caja,</w:t>
            </w:r>
            <w:r>
              <w:rPr>
                <w:rFonts w:ascii="Century Gothic" w:eastAsia="Century Gothic" w:hAnsi="Century Gothic" w:cs="Century Gothic"/>
              </w:rPr>
              <w:t xml:space="preserve"> para los tramites </w:t>
            </w:r>
            <w:r w:rsidR="0070435E">
              <w:rPr>
                <w:rFonts w:ascii="Century Gothic" w:eastAsia="Century Gothic" w:hAnsi="Century Gothic" w:cs="Century Gothic"/>
              </w:rPr>
              <w:t>siguientes</w:t>
            </w:r>
          </w:p>
        </w:tc>
        <w:tc>
          <w:tcPr>
            <w:tcW w:w="3402" w:type="dxa"/>
          </w:tcPr>
          <w:p w14:paraId="3D6D790C" w14:textId="4B6F85F2" w:rsidR="00AC46C8" w:rsidRDefault="002246FE" w:rsidP="00AC46C8">
            <w:pPr>
              <w:jc w:val="center"/>
              <w:rPr>
                <w:rFonts w:ascii="Century Gothic" w:eastAsia="Century Gothic" w:hAnsi="Century Gothic" w:cs="Century Gothic"/>
              </w:rPr>
            </w:pPr>
            <w:r>
              <w:rPr>
                <w:rFonts w:ascii="Century Gothic" w:eastAsia="Century Gothic" w:hAnsi="Century Gothic" w:cs="Century Gothic"/>
              </w:rPr>
              <w:t>Coordinador de Presupuesto</w:t>
            </w:r>
          </w:p>
        </w:tc>
      </w:tr>
      <w:tr w:rsidR="00AC46C8" w14:paraId="1A8CA126" w14:textId="77777777" w:rsidTr="005F21D6">
        <w:tc>
          <w:tcPr>
            <w:tcW w:w="1271" w:type="dxa"/>
            <w:vAlign w:val="center"/>
          </w:tcPr>
          <w:p w14:paraId="6F2BB284" w14:textId="208B3129" w:rsidR="00AC46C8" w:rsidRDefault="00AC46C8" w:rsidP="00AC46C8">
            <w:pPr>
              <w:jc w:val="center"/>
              <w:rPr>
                <w:rFonts w:ascii="Century Gothic" w:eastAsia="Century Gothic" w:hAnsi="Century Gothic" w:cs="Century Gothic"/>
              </w:rPr>
            </w:pPr>
            <w:r>
              <w:rPr>
                <w:rFonts w:ascii="Century Gothic" w:eastAsia="Century Gothic" w:hAnsi="Century Gothic" w:cs="Century Gothic"/>
              </w:rPr>
              <w:t>17</w:t>
            </w:r>
          </w:p>
        </w:tc>
        <w:tc>
          <w:tcPr>
            <w:tcW w:w="8647" w:type="dxa"/>
          </w:tcPr>
          <w:p w14:paraId="7A6C742D" w14:textId="3CD1EDD8" w:rsidR="00AC46C8" w:rsidRDefault="0009787F" w:rsidP="00AC46C8">
            <w:pPr>
              <w:jc w:val="both"/>
              <w:rPr>
                <w:rFonts w:ascii="Century Gothic" w:eastAsia="Century Gothic" w:hAnsi="Century Gothic" w:cs="Century Gothic"/>
              </w:rPr>
            </w:pPr>
            <w:r>
              <w:rPr>
                <w:rFonts w:ascii="Century Gothic" w:eastAsia="Century Gothic" w:hAnsi="Century Gothic" w:cs="Century Gothic"/>
              </w:rPr>
              <w:t>Inclu</w:t>
            </w:r>
            <w:r w:rsidR="005F21D6">
              <w:rPr>
                <w:rFonts w:ascii="Century Gothic" w:eastAsia="Century Gothic" w:hAnsi="Century Gothic" w:cs="Century Gothic"/>
              </w:rPr>
              <w:t>ir e</w:t>
            </w:r>
            <w:r>
              <w:rPr>
                <w:rFonts w:ascii="Century Gothic" w:eastAsia="Century Gothic" w:hAnsi="Century Gothic" w:cs="Century Gothic"/>
              </w:rPr>
              <w:t>n las modificaciones presupuestaria del mes, la correspondiente a la ampliación de saldos de caja y lo informa a la Contraloría General de Cuentas por medio del Sistema de Rendición de Cuentas para Gobiernos Locales</w:t>
            </w:r>
          </w:p>
        </w:tc>
        <w:tc>
          <w:tcPr>
            <w:tcW w:w="3402" w:type="dxa"/>
          </w:tcPr>
          <w:p w14:paraId="2DB1D6DD" w14:textId="1A4B2A4C" w:rsidR="00AC46C8" w:rsidRDefault="0009787F" w:rsidP="00AC46C8">
            <w:pPr>
              <w:jc w:val="center"/>
              <w:rPr>
                <w:rFonts w:ascii="Century Gothic" w:eastAsia="Century Gothic" w:hAnsi="Century Gothic" w:cs="Century Gothic"/>
              </w:rPr>
            </w:pPr>
            <w:r>
              <w:rPr>
                <w:rFonts w:ascii="Century Gothic" w:eastAsia="Century Gothic" w:hAnsi="Century Gothic" w:cs="Century Gothic"/>
              </w:rPr>
              <w:t>Director de Administración Financiera Integrada Municipal</w:t>
            </w:r>
          </w:p>
        </w:tc>
      </w:tr>
    </w:tbl>
    <w:p w14:paraId="358085E2" w14:textId="77777777" w:rsidR="0084707A" w:rsidRDefault="0084707A">
      <w:pPr>
        <w:jc w:val="center"/>
        <w:rPr>
          <w:rFonts w:ascii="Century Gothic" w:eastAsia="Century Gothic" w:hAnsi="Century Gothic" w:cs="Century Gothic"/>
          <w:sz w:val="36"/>
          <w:szCs w:val="36"/>
        </w:rPr>
      </w:pPr>
    </w:p>
    <w:p w14:paraId="063F5BD3" w14:textId="77777777" w:rsidR="0084707A" w:rsidRDefault="0084707A">
      <w:pPr>
        <w:rPr>
          <w:rFonts w:ascii="Century Gothic" w:eastAsia="Century Gothic" w:hAnsi="Century Gothic" w:cs="Century Gothic"/>
          <w:b/>
          <w:sz w:val="20"/>
          <w:szCs w:val="20"/>
        </w:rPr>
      </w:pPr>
    </w:p>
    <w:p w14:paraId="4242CAC2" w14:textId="77777777" w:rsidR="00A92877" w:rsidRDefault="00A92877" w:rsidP="00A92877">
      <w:pPr>
        <w:pBdr>
          <w:top w:val="nil"/>
          <w:left w:val="nil"/>
          <w:bottom w:val="nil"/>
          <w:right w:val="nil"/>
          <w:between w:val="nil"/>
        </w:pBdr>
        <w:spacing w:after="0"/>
        <w:ind w:left="360"/>
        <w:rPr>
          <w:rFonts w:ascii="Century Gothic" w:eastAsia="Century Gothic" w:hAnsi="Century Gothic" w:cs="Century Gothic"/>
          <w:sz w:val="24"/>
          <w:szCs w:val="24"/>
        </w:rPr>
      </w:pPr>
    </w:p>
    <w:p w14:paraId="7FB5B4AD" w14:textId="77777777" w:rsidR="00A92877" w:rsidRDefault="00A92877" w:rsidP="00A92877">
      <w:pPr>
        <w:pBdr>
          <w:top w:val="nil"/>
          <w:left w:val="nil"/>
          <w:bottom w:val="nil"/>
          <w:right w:val="nil"/>
          <w:between w:val="nil"/>
        </w:pBdr>
        <w:spacing w:after="0"/>
        <w:ind w:left="720"/>
        <w:rPr>
          <w:rFonts w:ascii="Century Gothic" w:eastAsia="Century Gothic" w:hAnsi="Century Gothic" w:cs="Century Gothic"/>
          <w:sz w:val="24"/>
          <w:szCs w:val="24"/>
        </w:rPr>
      </w:pPr>
    </w:p>
    <w:p w14:paraId="57EA4C8B" w14:textId="77777777" w:rsidR="0084707A" w:rsidRDefault="0084707A">
      <w:pPr>
        <w:rPr>
          <w:rFonts w:ascii="Century Gothic" w:eastAsia="Century Gothic" w:hAnsi="Century Gothic" w:cs="Century Gothic"/>
          <w:b/>
          <w:sz w:val="20"/>
          <w:szCs w:val="20"/>
        </w:rPr>
      </w:pPr>
    </w:p>
    <w:p w14:paraId="52876456" w14:textId="77777777" w:rsidR="0084707A" w:rsidRDefault="0084707A">
      <w:pPr>
        <w:rPr>
          <w:rFonts w:ascii="Century Gothic" w:eastAsia="Century Gothic" w:hAnsi="Century Gothic" w:cs="Century Gothic"/>
          <w:b/>
          <w:sz w:val="20"/>
          <w:szCs w:val="20"/>
        </w:rPr>
      </w:pPr>
    </w:p>
    <w:p w14:paraId="5FDBE1D3" w14:textId="7D9DDD81" w:rsidR="0084707A" w:rsidRDefault="0072105E">
      <w:pPr>
        <w:jc w:val="center"/>
        <w:rPr>
          <w:rFonts w:ascii="Century Gothic" w:eastAsia="Century Gothic" w:hAnsi="Century Gothic" w:cs="Century Gothic"/>
          <w:b/>
          <w:sz w:val="36"/>
          <w:szCs w:val="36"/>
        </w:rPr>
      </w:pPr>
      <w:r>
        <w:rPr>
          <w:rFonts w:ascii="Century Gothic" w:eastAsia="Century Gothic" w:hAnsi="Century Gothic" w:cs="Century Gothic"/>
          <w:b/>
          <w:sz w:val="36"/>
          <w:szCs w:val="36"/>
        </w:rPr>
        <w:lastRenderedPageBreak/>
        <w:t xml:space="preserve">Diagrama </w:t>
      </w:r>
    </w:p>
    <w:p w14:paraId="11735172" w14:textId="1630932F" w:rsidR="0084707A" w:rsidRDefault="00D0757D">
      <w:pPr>
        <w:jc w:val="center"/>
        <w:rPr>
          <w:rFonts w:ascii="Century Gothic" w:eastAsia="Century Gothic" w:hAnsi="Century Gothic" w:cs="Century Gothic"/>
          <w:b/>
          <w:sz w:val="36"/>
          <w:szCs w:val="36"/>
        </w:rPr>
      </w:pPr>
      <w:r>
        <w:rPr>
          <w:noProof/>
        </w:rPr>
        <w:drawing>
          <wp:inline distT="0" distB="0" distL="0" distR="0" wp14:anchorId="608B246D" wp14:editId="6B91BCFF">
            <wp:extent cx="8082845" cy="4492599"/>
            <wp:effectExtent l="0" t="0" r="0" b="3810"/>
            <wp:docPr id="694463404"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463404" name="Picture 1" descr="A diagram of a company&#10;&#10;AI-generated content may be incorrect."/>
                    <pic:cNvPicPr/>
                  </pic:nvPicPr>
                  <pic:blipFill rotWithShape="1">
                    <a:blip r:embed="rId10"/>
                    <a:srcRect l="1350" b="10385"/>
                    <a:stretch>
                      <a:fillRect/>
                    </a:stretch>
                  </pic:blipFill>
                  <pic:spPr bwMode="auto">
                    <a:xfrm>
                      <a:off x="0" y="0"/>
                      <a:ext cx="8113976" cy="4509902"/>
                    </a:xfrm>
                    <a:prstGeom prst="rect">
                      <a:avLst/>
                    </a:prstGeom>
                    <a:ln>
                      <a:noFill/>
                    </a:ln>
                    <a:extLst>
                      <a:ext uri="{53640926-AAD7-44D8-BBD7-CCE9431645EC}">
                        <a14:shadowObscured xmlns:a14="http://schemas.microsoft.com/office/drawing/2010/main"/>
                      </a:ext>
                    </a:extLst>
                  </pic:spPr>
                </pic:pic>
              </a:graphicData>
            </a:graphic>
          </wp:inline>
        </w:drawing>
      </w:r>
    </w:p>
    <w:p w14:paraId="545BA84D" w14:textId="77777777" w:rsidR="0070435E" w:rsidRPr="0070435E" w:rsidRDefault="0070435E" w:rsidP="0070435E">
      <w:pPr>
        <w:jc w:val="center"/>
        <w:rPr>
          <w:rFonts w:ascii="Century Gothic" w:eastAsia="Century Gothic" w:hAnsi="Century Gothic" w:cs="Century Gothic"/>
          <w:b/>
          <w:bCs/>
          <w:sz w:val="36"/>
          <w:szCs w:val="36"/>
        </w:rPr>
      </w:pPr>
      <w:bookmarkStart w:id="0" w:name="_Hlk196327785"/>
      <w:r w:rsidRPr="0070435E">
        <w:rPr>
          <w:rFonts w:ascii="Century Gothic" w:eastAsia="Century Gothic" w:hAnsi="Century Gothic" w:cs="Century Gothic"/>
          <w:b/>
          <w:bCs/>
          <w:sz w:val="36"/>
          <w:szCs w:val="36"/>
        </w:rPr>
        <w:lastRenderedPageBreak/>
        <w:t>Tabla de Anexos</w:t>
      </w:r>
    </w:p>
    <w:tbl>
      <w:tblPr>
        <w:tblStyle w:val="TableGrid"/>
        <w:tblW w:w="0" w:type="auto"/>
        <w:tblLook w:val="04A0" w:firstRow="1" w:lastRow="0" w:firstColumn="1" w:lastColumn="0" w:noHBand="0" w:noVBand="1"/>
      </w:tblPr>
      <w:tblGrid>
        <w:gridCol w:w="1674"/>
        <w:gridCol w:w="11891"/>
      </w:tblGrid>
      <w:tr w:rsidR="0070435E" w:rsidRPr="0070435E" w14:paraId="21DF3664" w14:textId="77777777">
        <w:trPr>
          <w:trHeight w:val="470"/>
        </w:trPr>
        <w:tc>
          <w:tcPr>
            <w:tcW w:w="1674" w:type="dxa"/>
            <w:tcBorders>
              <w:top w:val="single" w:sz="4" w:space="0" w:color="auto"/>
              <w:left w:val="single" w:sz="4" w:space="0" w:color="auto"/>
              <w:bottom w:val="single" w:sz="4" w:space="0" w:color="auto"/>
              <w:right w:val="single" w:sz="4" w:space="0" w:color="auto"/>
            </w:tcBorders>
            <w:hideMark/>
          </w:tcPr>
          <w:p w14:paraId="5B546AFC" w14:textId="77777777" w:rsidR="0070435E" w:rsidRPr="0070435E" w:rsidRDefault="0070435E" w:rsidP="0070435E">
            <w:pPr>
              <w:spacing w:after="160" w:line="259" w:lineRule="auto"/>
              <w:jc w:val="center"/>
              <w:rPr>
                <w:rFonts w:ascii="Century Gothic" w:eastAsia="Century Gothic" w:hAnsi="Century Gothic" w:cs="Century Gothic"/>
                <w:b/>
                <w:bCs/>
                <w:sz w:val="36"/>
                <w:szCs w:val="36"/>
              </w:rPr>
            </w:pPr>
            <w:r w:rsidRPr="0070435E">
              <w:rPr>
                <w:rFonts w:ascii="Century Gothic" w:eastAsia="Century Gothic" w:hAnsi="Century Gothic" w:cs="Century Gothic"/>
                <w:b/>
                <w:bCs/>
                <w:sz w:val="36"/>
                <w:szCs w:val="36"/>
              </w:rPr>
              <w:t>No.</w:t>
            </w:r>
          </w:p>
        </w:tc>
        <w:tc>
          <w:tcPr>
            <w:tcW w:w="11891" w:type="dxa"/>
            <w:tcBorders>
              <w:top w:val="single" w:sz="4" w:space="0" w:color="auto"/>
              <w:left w:val="single" w:sz="4" w:space="0" w:color="auto"/>
              <w:bottom w:val="single" w:sz="4" w:space="0" w:color="auto"/>
              <w:right w:val="single" w:sz="4" w:space="0" w:color="auto"/>
            </w:tcBorders>
            <w:hideMark/>
          </w:tcPr>
          <w:p w14:paraId="50993DA8" w14:textId="77777777" w:rsidR="0070435E" w:rsidRPr="0070435E" w:rsidRDefault="0070435E" w:rsidP="0070435E">
            <w:pPr>
              <w:spacing w:after="160" w:line="259" w:lineRule="auto"/>
              <w:jc w:val="center"/>
              <w:rPr>
                <w:rFonts w:ascii="Century Gothic" w:eastAsia="Century Gothic" w:hAnsi="Century Gothic" w:cs="Century Gothic"/>
                <w:b/>
                <w:bCs/>
                <w:sz w:val="36"/>
                <w:szCs w:val="36"/>
              </w:rPr>
            </w:pPr>
            <w:r w:rsidRPr="0070435E">
              <w:rPr>
                <w:rFonts w:ascii="Century Gothic" w:eastAsia="Century Gothic" w:hAnsi="Century Gothic" w:cs="Century Gothic"/>
                <w:b/>
                <w:bCs/>
                <w:sz w:val="36"/>
                <w:szCs w:val="36"/>
              </w:rPr>
              <w:t>Anexo</w:t>
            </w:r>
          </w:p>
        </w:tc>
      </w:tr>
      <w:tr w:rsidR="0070435E" w:rsidRPr="0070435E" w14:paraId="64ABA498" w14:textId="77777777">
        <w:trPr>
          <w:trHeight w:val="399"/>
        </w:trPr>
        <w:tc>
          <w:tcPr>
            <w:tcW w:w="1674" w:type="dxa"/>
            <w:tcBorders>
              <w:top w:val="single" w:sz="4" w:space="0" w:color="auto"/>
              <w:left w:val="single" w:sz="4" w:space="0" w:color="auto"/>
              <w:bottom w:val="single" w:sz="4" w:space="0" w:color="auto"/>
              <w:right w:val="single" w:sz="4" w:space="0" w:color="auto"/>
            </w:tcBorders>
          </w:tcPr>
          <w:p w14:paraId="0B366470" w14:textId="4C3400F8" w:rsidR="0070435E" w:rsidRPr="0070435E" w:rsidRDefault="0070435E" w:rsidP="0070435E">
            <w:pPr>
              <w:spacing w:after="160" w:line="259" w:lineRule="auto"/>
              <w:jc w:val="center"/>
              <w:rPr>
                <w:rFonts w:ascii="Century Gothic" w:eastAsia="Century Gothic" w:hAnsi="Century Gothic" w:cs="Century Gothic"/>
                <w:bCs/>
                <w:sz w:val="24"/>
                <w:szCs w:val="24"/>
              </w:rPr>
            </w:pPr>
            <w:r w:rsidRPr="0070435E">
              <w:rPr>
                <w:rFonts w:ascii="Century Gothic" w:eastAsia="Century Gothic" w:hAnsi="Century Gothic" w:cs="Century Gothic"/>
                <w:bCs/>
                <w:sz w:val="24"/>
                <w:szCs w:val="24"/>
              </w:rPr>
              <w:t>1</w:t>
            </w:r>
          </w:p>
        </w:tc>
        <w:tc>
          <w:tcPr>
            <w:tcW w:w="11891" w:type="dxa"/>
            <w:tcBorders>
              <w:top w:val="single" w:sz="4" w:space="0" w:color="auto"/>
              <w:left w:val="single" w:sz="4" w:space="0" w:color="auto"/>
              <w:bottom w:val="single" w:sz="4" w:space="0" w:color="auto"/>
              <w:right w:val="single" w:sz="4" w:space="0" w:color="auto"/>
            </w:tcBorders>
            <w:hideMark/>
          </w:tcPr>
          <w:p w14:paraId="40B7C274" w14:textId="4A74C392" w:rsidR="0070435E" w:rsidRPr="0070435E" w:rsidRDefault="0070435E" w:rsidP="0070435E">
            <w:pPr>
              <w:spacing w:after="160" w:line="259" w:lineRule="auto"/>
              <w:rPr>
                <w:rFonts w:ascii="Century Gothic" w:eastAsia="Century Gothic" w:hAnsi="Century Gothic" w:cs="Century Gothic"/>
                <w:bCs/>
                <w:sz w:val="24"/>
                <w:szCs w:val="24"/>
              </w:rPr>
            </w:pPr>
            <w:r w:rsidRPr="0070435E">
              <w:rPr>
                <w:rFonts w:ascii="Century Gothic" w:eastAsia="Century Gothic" w:hAnsi="Century Gothic" w:cs="Century Gothic"/>
                <w:bCs/>
                <w:sz w:val="24"/>
                <w:szCs w:val="24"/>
              </w:rPr>
              <w:t>Liquidación en Excel</w:t>
            </w:r>
          </w:p>
        </w:tc>
        <w:bookmarkEnd w:id="0"/>
      </w:tr>
    </w:tbl>
    <w:p w14:paraId="5F4A5A11" w14:textId="77777777" w:rsidR="0009787F" w:rsidRDefault="0009787F">
      <w:pPr>
        <w:jc w:val="center"/>
        <w:rPr>
          <w:rFonts w:ascii="Century Gothic" w:eastAsia="Century Gothic" w:hAnsi="Century Gothic" w:cs="Century Gothic"/>
          <w:b/>
          <w:sz w:val="36"/>
          <w:szCs w:val="36"/>
        </w:rPr>
      </w:pPr>
    </w:p>
    <w:p w14:paraId="30233EC4" w14:textId="272AAF30" w:rsidR="0084707A" w:rsidRDefault="0084707A">
      <w:pPr>
        <w:rPr>
          <w:rFonts w:ascii="Century Gothic" w:eastAsia="Century Gothic" w:hAnsi="Century Gothic" w:cs="Century Gothic"/>
          <w:b/>
          <w:sz w:val="20"/>
          <w:szCs w:val="20"/>
        </w:rPr>
      </w:pPr>
    </w:p>
    <w:p w14:paraId="10AB0B98" w14:textId="77777777" w:rsidR="0070435E" w:rsidRDefault="0070435E">
      <w:pPr>
        <w:rPr>
          <w:rFonts w:ascii="Century Gothic" w:eastAsia="Century Gothic" w:hAnsi="Century Gothic" w:cs="Century Gothic"/>
          <w:b/>
          <w:sz w:val="20"/>
          <w:szCs w:val="20"/>
        </w:rPr>
      </w:pPr>
    </w:p>
    <w:p w14:paraId="4EEA63D1" w14:textId="77777777" w:rsidR="0070435E" w:rsidRDefault="0070435E">
      <w:pPr>
        <w:rPr>
          <w:rFonts w:ascii="Century Gothic" w:eastAsia="Century Gothic" w:hAnsi="Century Gothic" w:cs="Century Gothic"/>
          <w:b/>
          <w:sz w:val="20"/>
          <w:szCs w:val="20"/>
        </w:rPr>
      </w:pPr>
    </w:p>
    <w:p w14:paraId="67464468" w14:textId="77777777" w:rsidR="0070435E" w:rsidRDefault="0070435E">
      <w:pPr>
        <w:rPr>
          <w:rFonts w:ascii="Century Gothic" w:eastAsia="Century Gothic" w:hAnsi="Century Gothic" w:cs="Century Gothic"/>
          <w:b/>
          <w:sz w:val="20"/>
          <w:szCs w:val="20"/>
        </w:rPr>
      </w:pPr>
    </w:p>
    <w:p w14:paraId="62DEB391" w14:textId="77777777" w:rsidR="0070435E" w:rsidRDefault="0070435E">
      <w:pPr>
        <w:rPr>
          <w:rFonts w:ascii="Century Gothic" w:eastAsia="Century Gothic" w:hAnsi="Century Gothic" w:cs="Century Gothic"/>
          <w:b/>
          <w:sz w:val="20"/>
          <w:szCs w:val="20"/>
        </w:rPr>
      </w:pPr>
    </w:p>
    <w:p w14:paraId="30E925C8" w14:textId="77777777" w:rsidR="0070435E" w:rsidRDefault="0070435E">
      <w:pPr>
        <w:rPr>
          <w:rFonts w:ascii="Century Gothic" w:eastAsia="Century Gothic" w:hAnsi="Century Gothic" w:cs="Century Gothic"/>
          <w:b/>
          <w:sz w:val="20"/>
          <w:szCs w:val="20"/>
        </w:rPr>
      </w:pPr>
    </w:p>
    <w:p w14:paraId="751149A3" w14:textId="77777777" w:rsidR="0070435E" w:rsidRDefault="0070435E">
      <w:pPr>
        <w:rPr>
          <w:rFonts w:ascii="Century Gothic" w:eastAsia="Century Gothic" w:hAnsi="Century Gothic" w:cs="Century Gothic"/>
          <w:b/>
          <w:sz w:val="20"/>
          <w:szCs w:val="20"/>
        </w:rPr>
      </w:pPr>
    </w:p>
    <w:p w14:paraId="28275DF8" w14:textId="77777777" w:rsidR="0070435E" w:rsidRDefault="0070435E">
      <w:pPr>
        <w:rPr>
          <w:rFonts w:ascii="Century Gothic" w:eastAsia="Century Gothic" w:hAnsi="Century Gothic" w:cs="Century Gothic"/>
          <w:b/>
          <w:sz w:val="20"/>
          <w:szCs w:val="20"/>
        </w:rPr>
      </w:pPr>
    </w:p>
    <w:p w14:paraId="5DE991D6" w14:textId="77777777" w:rsidR="0070435E" w:rsidRDefault="0070435E">
      <w:pPr>
        <w:rPr>
          <w:rFonts w:ascii="Century Gothic" w:eastAsia="Century Gothic" w:hAnsi="Century Gothic" w:cs="Century Gothic"/>
          <w:b/>
          <w:sz w:val="20"/>
          <w:szCs w:val="20"/>
        </w:rPr>
      </w:pPr>
    </w:p>
    <w:p w14:paraId="046C93C6" w14:textId="77777777" w:rsidR="0070435E" w:rsidRDefault="0070435E">
      <w:pPr>
        <w:rPr>
          <w:rFonts w:ascii="Century Gothic" w:eastAsia="Century Gothic" w:hAnsi="Century Gothic" w:cs="Century Gothic"/>
          <w:b/>
          <w:sz w:val="20"/>
          <w:szCs w:val="20"/>
        </w:rPr>
      </w:pPr>
    </w:p>
    <w:p w14:paraId="12D1706A" w14:textId="77777777" w:rsidR="0070435E" w:rsidRDefault="0070435E">
      <w:pPr>
        <w:rPr>
          <w:rFonts w:ascii="Century Gothic" w:eastAsia="Century Gothic" w:hAnsi="Century Gothic" w:cs="Century Gothic"/>
          <w:b/>
          <w:sz w:val="20"/>
          <w:szCs w:val="20"/>
        </w:rPr>
      </w:pPr>
    </w:p>
    <w:p w14:paraId="27AB938B" w14:textId="77777777" w:rsidR="0070435E" w:rsidRDefault="0070435E">
      <w:pPr>
        <w:rPr>
          <w:rFonts w:ascii="Century Gothic" w:eastAsia="Century Gothic" w:hAnsi="Century Gothic" w:cs="Century Gothic"/>
          <w:b/>
          <w:sz w:val="20"/>
          <w:szCs w:val="20"/>
        </w:rPr>
      </w:pPr>
    </w:p>
    <w:p w14:paraId="6EF534A2" w14:textId="77777777" w:rsidR="0070435E" w:rsidRDefault="0070435E">
      <w:pPr>
        <w:rPr>
          <w:rFonts w:ascii="Century Gothic" w:eastAsia="Century Gothic" w:hAnsi="Century Gothic" w:cs="Century Gothic"/>
          <w:b/>
          <w:sz w:val="20"/>
          <w:szCs w:val="20"/>
        </w:rPr>
      </w:pPr>
    </w:p>
    <w:p w14:paraId="7291C3E2" w14:textId="346FB640" w:rsidR="0070435E" w:rsidRDefault="0070435E">
      <w:pPr>
        <w:rPr>
          <w:rFonts w:ascii="Century Gothic" w:eastAsia="Century Gothic" w:hAnsi="Century Gothic" w:cs="Century Gothic"/>
          <w:b/>
          <w:sz w:val="20"/>
          <w:szCs w:val="20"/>
        </w:rPr>
      </w:pPr>
      <w:r>
        <w:rPr>
          <w:rFonts w:ascii="Century Gothic" w:eastAsia="Century Gothic" w:hAnsi="Century Gothic" w:cs="Century Gothic"/>
          <w:bCs/>
          <w:sz w:val="24"/>
          <w:szCs w:val="24"/>
        </w:rPr>
        <w:lastRenderedPageBreak/>
        <w:t xml:space="preserve">Anexo 1 </w:t>
      </w:r>
      <w:r w:rsidRPr="0070435E">
        <w:rPr>
          <w:rFonts w:ascii="Century Gothic" w:eastAsia="Century Gothic" w:hAnsi="Century Gothic" w:cs="Century Gothic"/>
          <w:bCs/>
          <w:sz w:val="24"/>
          <w:szCs w:val="24"/>
        </w:rPr>
        <w:t>Liquidación en Excel</w:t>
      </w:r>
    </w:p>
    <w:p w14:paraId="6CCF5E36" w14:textId="23E388AC" w:rsidR="006B0DF0" w:rsidRDefault="0009787F">
      <w:pPr>
        <w:rPr>
          <w:rFonts w:ascii="Century Gothic" w:eastAsia="Century Gothic" w:hAnsi="Century Gothic" w:cs="Century Gothic"/>
          <w:b/>
          <w:sz w:val="20"/>
          <w:szCs w:val="20"/>
        </w:rPr>
      </w:pPr>
      <w:r w:rsidRPr="0009787F">
        <w:rPr>
          <w:noProof/>
        </w:rPr>
        <w:drawing>
          <wp:anchor distT="0" distB="0" distL="114300" distR="114300" simplePos="0" relativeHeight="251659264" behindDoc="1" locked="0" layoutInCell="1" allowOverlap="1" wp14:anchorId="4CAB2C0B" wp14:editId="42ACD1C9">
            <wp:simplePos x="0" y="0"/>
            <wp:positionH relativeFrom="margin">
              <wp:posOffset>419171</wp:posOffset>
            </wp:positionH>
            <wp:positionV relativeFrom="paragraph">
              <wp:posOffset>29069</wp:posOffset>
            </wp:positionV>
            <wp:extent cx="8082421" cy="4582536"/>
            <wp:effectExtent l="0" t="0" r="0" b="8890"/>
            <wp:wrapNone/>
            <wp:docPr id="4886599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094982" cy="45896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6E8164" w14:textId="59BB41C2" w:rsidR="006B0DF0" w:rsidRDefault="006B0DF0" w:rsidP="006B0DF0">
      <w:pPr>
        <w:tabs>
          <w:tab w:val="left" w:pos="1710"/>
        </w:tabs>
        <w:rPr>
          <w:rFonts w:ascii="Century Gothic" w:eastAsia="Century Gothic" w:hAnsi="Century Gothic" w:cs="Century Gothic"/>
          <w:b/>
          <w:sz w:val="20"/>
          <w:szCs w:val="20"/>
        </w:rPr>
      </w:pPr>
      <w:r>
        <w:rPr>
          <w:rFonts w:ascii="Century Gothic" w:eastAsia="Century Gothic" w:hAnsi="Century Gothic" w:cs="Century Gothic"/>
          <w:b/>
          <w:sz w:val="20"/>
          <w:szCs w:val="20"/>
        </w:rPr>
        <w:tab/>
      </w:r>
    </w:p>
    <w:p w14:paraId="532BC45C" w14:textId="4BE82516" w:rsidR="0084707A" w:rsidRDefault="006B0DF0">
      <w:pPr>
        <w:rPr>
          <w:rFonts w:ascii="Century Gothic" w:eastAsia="Century Gothic" w:hAnsi="Century Gothic" w:cs="Century Gothic"/>
          <w:b/>
          <w:sz w:val="20"/>
          <w:szCs w:val="20"/>
        </w:rPr>
      </w:pPr>
      <w:r>
        <w:rPr>
          <w:rFonts w:ascii="Century Gothic" w:eastAsia="Century Gothic" w:hAnsi="Century Gothic" w:cs="Century Gothic"/>
          <w:b/>
          <w:sz w:val="20"/>
          <w:szCs w:val="20"/>
        </w:rPr>
        <w:br w:type="textWrapping" w:clear="all"/>
      </w:r>
    </w:p>
    <w:sectPr w:rsidR="0084707A">
      <w:headerReference w:type="default" r:id="rId12"/>
      <w:footerReference w:type="default" r:id="rId13"/>
      <w:footerReference w:type="first" r:id="rId14"/>
      <w:pgSz w:w="15840" w:h="12240" w:orient="landscape"/>
      <w:pgMar w:top="1440" w:right="1239" w:bottom="1440" w:left="851"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7CAB3F" w14:textId="77777777" w:rsidR="006A5059" w:rsidRDefault="006A5059">
      <w:pPr>
        <w:spacing w:after="0" w:line="240" w:lineRule="auto"/>
      </w:pPr>
      <w:r>
        <w:separator/>
      </w:r>
    </w:p>
  </w:endnote>
  <w:endnote w:type="continuationSeparator" w:id="0">
    <w:p w14:paraId="00BDDD7D" w14:textId="77777777" w:rsidR="006A5059" w:rsidRDefault="006A5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1" w:fontKey="{77CBCE1C-EC4C-426B-B97A-5D0BBEC4D8EA}"/>
    <w:embedBold r:id="rId2" w:fontKey="{B561356F-29EB-477A-B473-4778042841E5}"/>
    <w:embedItalic r:id="rId3" w:fontKey="{0D6CD25D-3019-44F4-A070-99A6D1FB69F5}"/>
  </w:font>
  <w:font w:name="Aptos Display">
    <w:charset w:val="00"/>
    <w:family w:val="swiss"/>
    <w:pitch w:val="variable"/>
    <w:sig w:usb0="20000287" w:usb1="00000003" w:usb2="00000000" w:usb3="00000000" w:csb0="0000019F" w:csb1="00000000"/>
    <w:embedRegular r:id="rId4" w:fontKey="{23CA5275-83D2-4F74-A1BB-A81BACD9C188}"/>
  </w:font>
  <w:font w:name="Century Gothic">
    <w:panose1 w:val="020B0502020202020204"/>
    <w:charset w:val="00"/>
    <w:family w:val="swiss"/>
    <w:pitch w:val="variable"/>
    <w:sig w:usb0="00000287" w:usb1="00000000" w:usb2="00000000" w:usb3="00000000" w:csb0="0000009F" w:csb1="00000000"/>
    <w:embedRegular r:id="rId5" w:fontKey="{8EBB165C-1C9C-4D05-8C01-1C1885DC06D2}"/>
    <w:embedBold r:id="rId6" w:fontKey="{546F14ED-BCF6-4FA1-ACDD-E90FE96841B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AF7DD6" w14:textId="77777777" w:rsidR="005F21D6" w:rsidRDefault="005F21D6" w:rsidP="005F21D6">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color w:val="000000"/>
        <w:sz w:val="24"/>
        <w:szCs w:val="24"/>
      </w:rPr>
      <w:t>1</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Pr>
        <w:rFonts w:ascii="Century Gothic" w:eastAsia="Century Gothic" w:hAnsi="Century Gothic" w:cs="Century Gothic"/>
        <w:b/>
        <w:color w:val="000000"/>
        <w:sz w:val="24"/>
        <w:szCs w:val="24"/>
      </w:rPr>
      <w:t>8</w:t>
    </w:r>
    <w:r>
      <w:rPr>
        <w:rFonts w:ascii="Century Gothic" w:eastAsia="Century Gothic" w:hAnsi="Century Gothic" w:cs="Century Gothic"/>
        <w:b/>
        <w:color w:val="000000"/>
        <w:sz w:val="24"/>
        <w:szCs w:val="24"/>
      </w:rPr>
      <w:fldChar w:fldCharType="end"/>
    </w:r>
  </w:p>
  <w:p w14:paraId="6C09DB90" w14:textId="77777777" w:rsidR="005F21D6" w:rsidRDefault="005F21D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2A57C9" w14:textId="77777777" w:rsidR="0084707A" w:rsidRDefault="0072105E">
    <w:pPr>
      <w:pBdr>
        <w:top w:val="nil"/>
        <w:left w:val="nil"/>
        <w:bottom w:val="nil"/>
        <w:right w:val="nil"/>
        <w:between w:val="nil"/>
      </w:pBdr>
      <w:tabs>
        <w:tab w:val="center" w:pos="4680"/>
        <w:tab w:val="right" w:pos="9360"/>
      </w:tabs>
      <w:spacing w:after="0" w:line="240" w:lineRule="auto"/>
      <w:jc w:val="right"/>
      <w:rPr>
        <w:rFonts w:ascii="Century Gothic" w:eastAsia="Century Gothic" w:hAnsi="Century Gothic" w:cs="Century Gothic"/>
        <w:color w:val="000000"/>
      </w:rPr>
    </w:pPr>
    <w:r>
      <w:rPr>
        <w:rFonts w:ascii="Century Gothic" w:eastAsia="Century Gothic" w:hAnsi="Century Gothic" w:cs="Century Gothic"/>
        <w:color w:val="000000"/>
      </w:rPr>
      <w:t xml:space="preserve">Página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PAGE</w:instrText>
    </w:r>
    <w:r>
      <w:rPr>
        <w:rFonts w:ascii="Century Gothic" w:eastAsia="Century Gothic" w:hAnsi="Century Gothic" w:cs="Century Gothic"/>
        <w:b/>
        <w:color w:val="000000"/>
        <w:sz w:val="24"/>
        <w:szCs w:val="24"/>
      </w:rPr>
      <w:fldChar w:fldCharType="separate"/>
    </w:r>
    <w:r w:rsidR="007C2340">
      <w:rPr>
        <w:rFonts w:ascii="Century Gothic" w:eastAsia="Century Gothic" w:hAnsi="Century Gothic" w:cs="Century Gothic"/>
        <w:b/>
        <w:noProof/>
        <w:color w:val="000000"/>
        <w:sz w:val="24"/>
        <w:szCs w:val="24"/>
      </w:rPr>
      <w:t>1</w:t>
    </w:r>
    <w:r>
      <w:rPr>
        <w:rFonts w:ascii="Century Gothic" w:eastAsia="Century Gothic" w:hAnsi="Century Gothic" w:cs="Century Gothic"/>
        <w:b/>
        <w:color w:val="000000"/>
        <w:sz w:val="24"/>
        <w:szCs w:val="24"/>
      </w:rPr>
      <w:fldChar w:fldCharType="end"/>
    </w:r>
    <w:r>
      <w:rPr>
        <w:rFonts w:ascii="Century Gothic" w:eastAsia="Century Gothic" w:hAnsi="Century Gothic" w:cs="Century Gothic"/>
        <w:color w:val="000000"/>
      </w:rPr>
      <w:t xml:space="preserve"> de </w:t>
    </w:r>
    <w:r>
      <w:rPr>
        <w:rFonts w:ascii="Century Gothic" w:eastAsia="Century Gothic" w:hAnsi="Century Gothic" w:cs="Century Gothic"/>
        <w:b/>
        <w:color w:val="000000"/>
        <w:sz w:val="24"/>
        <w:szCs w:val="24"/>
      </w:rPr>
      <w:fldChar w:fldCharType="begin"/>
    </w:r>
    <w:r>
      <w:rPr>
        <w:rFonts w:ascii="Century Gothic" w:eastAsia="Century Gothic" w:hAnsi="Century Gothic" w:cs="Century Gothic"/>
        <w:b/>
        <w:color w:val="000000"/>
        <w:sz w:val="24"/>
        <w:szCs w:val="24"/>
      </w:rPr>
      <w:instrText>NUMPAGES</w:instrText>
    </w:r>
    <w:r>
      <w:rPr>
        <w:rFonts w:ascii="Century Gothic" w:eastAsia="Century Gothic" w:hAnsi="Century Gothic" w:cs="Century Gothic"/>
        <w:b/>
        <w:color w:val="000000"/>
        <w:sz w:val="24"/>
        <w:szCs w:val="24"/>
      </w:rPr>
      <w:fldChar w:fldCharType="separate"/>
    </w:r>
    <w:r w:rsidR="007C2340">
      <w:rPr>
        <w:rFonts w:ascii="Century Gothic" w:eastAsia="Century Gothic" w:hAnsi="Century Gothic" w:cs="Century Gothic"/>
        <w:b/>
        <w:noProof/>
        <w:color w:val="000000"/>
        <w:sz w:val="24"/>
        <w:szCs w:val="24"/>
      </w:rPr>
      <w:t>2</w:t>
    </w:r>
    <w:r>
      <w:rPr>
        <w:rFonts w:ascii="Century Gothic" w:eastAsia="Century Gothic" w:hAnsi="Century Gothic" w:cs="Century Gothic"/>
        <w:b/>
        <w:color w:val="000000"/>
        <w:sz w:val="24"/>
        <w:szCs w:val="24"/>
      </w:rPr>
      <w:fldChar w:fldCharType="end"/>
    </w:r>
  </w:p>
  <w:p w14:paraId="49768D7D" w14:textId="77777777" w:rsidR="0084707A" w:rsidRDefault="0084707A">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E6D719" w14:textId="77777777" w:rsidR="006A5059" w:rsidRDefault="006A5059">
      <w:pPr>
        <w:spacing w:after="0" w:line="240" w:lineRule="auto"/>
      </w:pPr>
      <w:r>
        <w:separator/>
      </w:r>
    </w:p>
  </w:footnote>
  <w:footnote w:type="continuationSeparator" w:id="0">
    <w:p w14:paraId="79381629" w14:textId="77777777" w:rsidR="006A5059" w:rsidRDefault="006A5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BB3D72" w14:textId="77777777" w:rsidR="0084707A" w:rsidRDefault="0084707A">
    <w:pPr>
      <w:widowControl w:val="0"/>
      <w:pBdr>
        <w:top w:val="nil"/>
        <w:left w:val="nil"/>
        <w:bottom w:val="nil"/>
        <w:right w:val="nil"/>
        <w:between w:val="nil"/>
      </w:pBdr>
      <w:spacing w:after="0" w:line="276" w:lineRule="auto"/>
      <w:rPr>
        <w:rFonts w:ascii="Century Gothic" w:eastAsia="Century Gothic" w:hAnsi="Century Gothic" w:cs="Century Gothic"/>
        <w:b/>
        <w:sz w:val="20"/>
        <w:szCs w:val="20"/>
      </w:rPr>
    </w:pPr>
  </w:p>
  <w:tbl>
    <w:tblPr>
      <w:tblStyle w:val="a1"/>
      <w:tblW w:w="1359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20"/>
      <w:gridCol w:w="7468"/>
      <w:gridCol w:w="2903"/>
    </w:tblGrid>
    <w:tr w:rsidR="0084707A" w14:paraId="7A49DEF3" w14:textId="77777777">
      <w:trPr>
        <w:trHeight w:val="424"/>
      </w:trPr>
      <w:tc>
        <w:tcPr>
          <w:tcW w:w="3220" w:type="dxa"/>
          <w:vMerge w:val="restart"/>
        </w:tcPr>
        <w:p w14:paraId="50312AC2" w14:textId="77777777" w:rsidR="0084707A" w:rsidRDefault="0072105E">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noProof/>
            </w:rPr>
            <w:drawing>
              <wp:anchor distT="0" distB="0" distL="114300" distR="114300" simplePos="0" relativeHeight="251658240" behindDoc="0" locked="0" layoutInCell="1" hidden="0" allowOverlap="1" wp14:anchorId="7EFF5DA9" wp14:editId="25B906F2">
                <wp:simplePos x="0" y="0"/>
                <wp:positionH relativeFrom="column">
                  <wp:posOffset>603250</wp:posOffset>
                </wp:positionH>
                <wp:positionV relativeFrom="paragraph">
                  <wp:posOffset>102870</wp:posOffset>
                </wp:positionV>
                <wp:extent cx="652228" cy="904875"/>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52228" cy="904875"/>
                        </a:xfrm>
                        <a:prstGeom prst="rect">
                          <a:avLst/>
                        </a:prstGeom>
                        <a:ln/>
                      </pic:spPr>
                    </pic:pic>
                  </a:graphicData>
                </a:graphic>
              </wp:anchor>
            </w:drawing>
          </w:r>
        </w:p>
      </w:tc>
      <w:tc>
        <w:tcPr>
          <w:tcW w:w="7468" w:type="dxa"/>
          <w:vMerge w:val="restart"/>
          <w:vAlign w:val="center"/>
        </w:tcPr>
        <w:p w14:paraId="09424758" w14:textId="651C7C58" w:rsidR="0084707A" w:rsidRDefault="00B13928">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rFonts w:ascii="Century Gothic" w:eastAsia="Century Gothic" w:hAnsi="Century Gothic" w:cs="Century Gothic"/>
            </w:rPr>
            <w:t>Procedimiento Liquidación Presupuestaria</w:t>
          </w:r>
        </w:p>
      </w:tc>
      <w:tc>
        <w:tcPr>
          <w:tcW w:w="2903" w:type="dxa"/>
          <w:vAlign w:val="center"/>
        </w:tcPr>
        <w:p w14:paraId="4EB7BFE7" w14:textId="77777777" w:rsidR="0084707A" w:rsidRDefault="0072105E">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Identificación:</w:t>
          </w:r>
        </w:p>
      </w:tc>
    </w:tr>
    <w:tr w:rsidR="0084707A" w14:paraId="66A2C565" w14:textId="77777777">
      <w:trPr>
        <w:trHeight w:val="423"/>
      </w:trPr>
      <w:tc>
        <w:tcPr>
          <w:tcW w:w="3220" w:type="dxa"/>
          <w:vMerge/>
        </w:tcPr>
        <w:p w14:paraId="7EFB0EE7"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7468" w:type="dxa"/>
          <w:vMerge/>
          <w:vAlign w:val="center"/>
        </w:tcPr>
        <w:p w14:paraId="0077B33A"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2903" w:type="dxa"/>
          <w:vAlign w:val="center"/>
        </w:tcPr>
        <w:p w14:paraId="0B235C90" w14:textId="34D59A4F" w:rsidR="0084707A" w:rsidRDefault="00B13928">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sidRPr="00037643">
            <w:rPr>
              <w:lang w:val="en-US"/>
            </w:rPr>
            <w:t>PR-MSL-DAFIM-</w:t>
          </w:r>
          <w:r>
            <w:rPr>
              <w:lang w:val="en-US"/>
            </w:rPr>
            <w:t>LP</w:t>
          </w:r>
          <w:r w:rsidRPr="00037643">
            <w:rPr>
              <w:lang w:val="en-US"/>
            </w:rPr>
            <w:t>-0</w:t>
          </w:r>
          <w:r>
            <w:rPr>
              <w:lang w:val="en-US"/>
            </w:rPr>
            <w:t>3</w:t>
          </w:r>
        </w:p>
      </w:tc>
    </w:tr>
    <w:tr w:rsidR="0084707A" w14:paraId="36CA5C66" w14:textId="77777777">
      <w:trPr>
        <w:trHeight w:val="424"/>
      </w:trPr>
      <w:tc>
        <w:tcPr>
          <w:tcW w:w="3220" w:type="dxa"/>
          <w:vMerge/>
        </w:tcPr>
        <w:p w14:paraId="0D7BAB2B"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7468" w:type="dxa"/>
          <w:vMerge/>
          <w:vAlign w:val="center"/>
        </w:tcPr>
        <w:p w14:paraId="5C6248F7"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2903" w:type="dxa"/>
          <w:vAlign w:val="center"/>
        </w:tcPr>
        <w:p w14:paraId="41961C59" w14:textId="77777777" w:rsidR="0084707A" w:rsidRDefault="0072105E">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sz w:val="24"/>
              <w:szCs w:val="24"/>
            </w:rPr>
          </w:pPr>
          <w:r>
            <w:rPr>
              <w:rFonts w:ascii="Century Gothic" w:eastAsia="Century Gothic" w:hAnsi="Century Gothic" w:cs="Century Gothic"/>
              <w:color w:val="000000"/>
              <w:sz w:val="24"/>
              <w:szCs w:val="24"/>
            </w:rPr>
            <w:t>Versión</w:t>
          </w:r>
        </w:p>
      </w:tc>
    </w:tr>
    <w:tr w:rsidR="0084707A" w14:paraId="1601C8BB" w14:textId="77777777">
      <w:trPr>
        <w:trHeight w:val="423"/>
      </w:trPr>
      <w:tc>
        <w:tcPr>
          <w:tcW w:w="3220" w:type="dxa"/>
          <w:vMerge/>
        </w:tcPr>
        <w:p w14:paraId="0C477546"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7468" w:type="dxa"/>
          <w:vMerge/>
          <w:vAlign w:val="center"/>
        </w:tcPr>
        <w:p w14:paraId="2C6AA518" w14:textId="77777777" w:rsidR="0084707A" w:rsidRDefault="0084707A">
          <w:pPr>
            <w:widowControl w:val="0"/>
            <w:pBdr>
              <w:top w:val="nil"/>
              <w:left w:val="nil"/>
              <w:bottom w:val="nil"/>
              <w:right w:val="nil"/>
              <w:between w:val="nil"/>
            </w:pBdr>
            <w:spacing w:line="276" w:lineRule="auto"/>
            <w:rPr>
              <w:rFonts w:ascii="Century Gothic" w:eastAsia="Century Gothic" w:hAnsi="Century Gothic" w:cs="Century Gothic"/>
              <w:color w:val="000000"/>
              <w:sz w:val="24"/>
              <w:szCs w:val="24"/>
            </w:rPr>
          </w:pPr>
        </w:p>
      </w:tc>
      <w:tc>
        <w:tcPr>
          <w:tcW w:w="2903" w:type="dxa"/>
          <w:vAlign w:val="center"/>
        </w:tcPr>
        <w:p w14:paraId="124C5912" w14:textId="24065629" w:rsidR="0084707A" w:rsidRDefault="00B13928">
          <w:pPr>
            <w:pBdr>
              <w:top w:val="nil"/>
              <w:left w:val="nil"/>
              <w:bottom w:val="nil"/>
              <w:right w:val="nil"/>
              <w:between w:val="nil"/>
            </w:pBdr>
            <w:tabs>
              <w:tab w:val="center" w:pos="4680"/>
              <w:tab w:val="right" w:pos="9360"/>
            </w:tabs>
            <w:jc w:val="center"/>
            <w:rPr>
              <w:rFonts w:ascii="Century Gothic" w:eastAsia="Century Gothic" w:hAnsi="Century Gothic" w:cs="Century Gothic"/>
              <w:color w:val="000000"/>
            </w:rPr>
          </w:pPr>
          <w:r>
            <w:rPr>
              <w:rFonts w:ascii="Century Gothic" w:eastAsia="Century Gothic" w:hAnsi="Century Gothic" w:cs="Century Gothic"/>
              <w:color w:val="000000"/>
            </w:rPr>
            <w:t>1</w:t>
          </w:r>
        </w:p>
      </w:tc>
    </w:tr>
  </w:tbl>
  <w:p w14:paraId="5D7E6275" w14:textId="77777777" w:rsidR="0084707A" w:rsidRDefault="0084707A">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7385BA9"/>
    <w:multiLevelType w:val="hybridMultilevel"/>
    <w:tmpl w:val="5734FE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B3E7AE1"/>
    <w:multiLevelType w:val="multilevel"/>
    <w:tmpl w:val="A0FC85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4B634768"/>
    <w:multiLevelType w:val="hybridMultilevel"/>
    <w:tmpl w:val="69043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B9E1E52"/>
    <w:multiLevelType w:val="hybridMultilevel"/>
    <w:tmpl w:val="F620B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479042C"/>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711080777">
    <w:abstractNumId w:val="1"/>
  </w:num>
  <w:num w:numId="2" w16cid:durableId="1235357050">
    <w:abstractNumId w:val="4"/>
  </w:num>
  <w:num w:numId="3" w16cid:durableId="844438987">
    <w:abstractNumId w:val="0"/>
  </w:num>
  <w:num w:numId="4" w16cid:durableId="1459570660">
    <w:abstractNumId w:val="2"/>
  </w:num>
  <w:num w:numId="5" w16cid:durableId="10485765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6"/>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707A"/>
    <w:rsid w:val="00021A17"/>
    <w:rsid w:val="0009787F"/>
    <w:rsid w:val="002246FE"/>
    <w:rsid w:val="002D5E3A"/>
    <w:rsid w:val="003320E1"/>
    <w:rsid w:val="003334BF"/>
    <w:rsid w:val="003D5786"/>
    <w:rsid w:val="005F21D6"/>
    <w:rsid w:val="006A5059"/>
    <w:rsid w:val="006B0DF0"/>
    <w:rsid w:val="006D604B"/>
    <w:rsid w:val="0070435E"/>
    <w:rsid w:val="0072105E"/>
    <w:rsid w:val="007C2340"/>
    <w:rsid w:val="00832EEA"/>
    <w:rsid w:val="0084707A"/>
    <w:rsid w:val="008D03A5"/>
    <w:rsid w:val="00A055B9"/>
    <w:rsid w:val="00A74C73"/>
    <w:rsid w:val="00A7585D"/>
    <w:rsid w:val="00A92877"/>
    <w:rsid w:val="00AC46C8"/>
    <w:rsid w:val="00B13928"/>
    <w:rsid w:val="00B832EB"/>
    <w:rsid w:val="00BC16E4"/>
    <w:rsid w:val="00C61903"/>
    <w:rsid w:val="00D0757D"/>
    <w:rsid w:val="00E351DA"/>
    <w:rsid w:val="00F02D1E"/>
    <w:rsid w:val="00FB7813"/>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F82B57"/>
  <w15:docId w15:val="{414EE7C7-C2B0-4DE1-AC27-DA1B6A3387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es-GT" w:eastAsia="es-G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A77F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4A77F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A77F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A77F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A77F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A77F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A77F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A77F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A77F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rsid w:val="004A77F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4A77F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4A77F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A77F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A77F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A77F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A77F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A77F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A77F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A77F7"/>
    <w:rPr>
      <w:rFonts w:eastAsiaTheme="majorEastAsia" w:cstheme="majorBidi"/>
      <w:color w:val="272727" w:themeColor="text1" w:themeTint="D8"/>
    </w:rPr>
  </w:style>
  <w:style w:type="character" w:customStyle="1" w:styleId="TitleChar">
    <w:name w:val="Title Char"/>
    <w:basedOn w:val="DefaultParagraphFont"/>
    <w:link w:val="Title"/>
    <w:uiPriority w:val="10"/>
    <w:rsid w:val="004A77F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4A77F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A77F7"/>
    <w:pPr>
      <w:spacing w:before="160"/>
      <w:jc w:val="center"/>
    </w:pPr>
    <w:rPr>
      <w:i/>
      <w:iCs/>
      <w:color w:val="404040" w:themeColor="text1" w:themeTint="BF"/>
    </w:rPr>
  </w:style>
  <w:style w:type="character" w:customStyle="1" w:styleId="QuoteChar">
    <w:name w:val="Quote Char"/>
    <w:basedOn w:val="DefaultParagraphFont"/>
    <w:link w:val="Quote"/>
    <w:uiPriority w:val="29"/>
    <w:rsid w:val="004A77F7"/>
    <w:rPr>
      <w:i/>
      <w:iCs/>
      <w:color w:val="404040" w:themeColor="text1" w:themeTint="BF"/>
    </w:rPr>
  </w:style>
  <w:style w:type="paragraph" w:styleId="ListParagraph">
    <w:name w:val="List Paragraph"/>
    <w:basedOn w:val="Normal"/>
    <w:uiPriority w:val="34"/>
    <w:qFormat/>
    <w:rsid w:val="004A77F7"/>
    <w:pPr>
      <w:ind w:left="720"/>
      <w:contextualSpacing/>
    </w:pPr>
  </w:style>
  <w:style w:type="character" w:styleId="IntenseEmphasis">
    <w:name w:val="Intense Emphasis"/>
    <w:basedOn w:val="DefaultParagraphFont"/>
    <w:uiPriority w:val="21"/>
    <w:qFormat/>
    <w:rsid w:val="004A77F7"/>
    <w:rPr>
      <w:i/>
      <w:iCs/>
      <w:color w:val="0F4761" w:themeColor="accent1" w:themeShade="BF"/>
    </w:rPr>
  </w:style>
  <w:style w:type="paragraph" w:styleId="IntenseQuote">
    <w:name w:val="Intense Quote"/>
    <w:basedOn w:val="Normal"/>
    <w:next w:val="Normal"/>
    <w:link w:val="IntenseQuoteChar"/>
    <w:uiPriority w:val="30"/>
    <w:qFormat/>
    <w:rsid w:val="004A77F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A77F7"/>
    <w:rPr>
      <w:i/>
      <w:iCs/>
      <w:color w:val="0F4761" w:themeColor="accent1" w:themeShade="BF"/>
    </w:rPr>
  </w:style>
  <w:style w:type="character" w:styleId="IntenseReference">
    <w:name w:val="Intense Reference"/>
    <w:basedOn w:val="DefaultParagraphFont"/>
    <w:uiPriority w:val="32"/>
    <w:qFormat/>
    <w:rsid w:val="004A77F7"/>
    <w:rPr>
      <w:b/>
      <w:bCs/>
      <w:smallCaps/>
      <w:color w:val="0F4761" w:themeColor="accent1" w:themeShade="BF"/>
      <w:spacing w:val="5"/>
    </w:rPr>
  </w:style>
  <w:style w:type="table" w:styleId="TableGrid">
    <w:name w:val="Table Grid"/>
    <w:basedOn w:val="TableNormal"/>
    <w:uiPriority w:val="39"/>
    <w:rsid w:val="004A77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C793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793B"/>
  </w:style>
  <w:style w:type="paragraph" w:styleId="Footer">
    <w:name w:val="footer"/>
    <w:basedOn w:val="Normal"/>
    <w:link w:val="FooterChar"/>
    <w:uiPriority w:val="99"/>
    <w:unhideWhenUsed/>
    <w:rsid w:val="002C793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793B"/>
  </w:style>
  <w:style w:type="table" w:customStyle="1" w:styleId="a">
    <w:basedOn w:val="TableNormal1"/>
    <w:pPr>
      <w:spacing w:after="0" w:line="240" w:lineRule="auto"/>
    </w:pPr>
    <w:tblPr>
      <w:tblStyleRowBandSize w:val="1"/>
      <w:tblStyleColBandSize w:val="1"/>
      <w:tblCellMar>
        <w:left w:w="108" w:type="dxa"/>
        <w:right w:w="108" w:type="dxa"/>
      </w:tblCellMar>
    </w:tblPr>
  </w:style>
  <w:style w:type="table" w:customStyle="1" w:styleId="a0">
    <w:basedOn w:val="TableNormal1"/>
    <w:pPr>
      <w:spacing w:after="0" w:line="240" w:lineRule="auto"/>
    </w:pPr>
    <w:tblPr>
      <w:tblStyleRowBandSize w:val="1"/>
      <w:tblStyleColBandSize w:val="1"/>
      <w:tblCellMar>
        <w:left w:w="108" w:type="dxa"/>
        <w:right w:w="108" w:type="dxa"/>
      </w:tblCellMar>
    </w:tblPr>
  </w:style>
  <w:style w:type="table" w:customStyle="1" w:styleId="a1">
    <w:basedOn w:val="TableNormal1"/>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50090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mailto:financiero@munisanlucas.gob.gt"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bPg5Z83pwYLXiRsFaWPPctf7SA==">CgMxLjA4AHIhMTJzQ1hjUEIzYk9sbjhvNkt4S0tqYmFNdXBQSm9CY01T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9</Pages>
  <Words>1003</Words>
  <Characters>5723</Characters>
  <Application>Microsoft Office Word</Application>
  <DocSecurity>0</DocSecurity>
  <Lines>47</Lines>
  <Paragraphs>13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6713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William Fernando Cambara Cortez</dc:creator>
  <cp:lastModifiedBy>William Fernando Cambara Cortez</cp:lastModifiedBy>
  <cp:revision>4</cp:revision>
  <dcterms:created xsi:type="dcterms:W3CDTF">2025-07-17T03:22:00Z</dcterms:created>
  <dcterms:modified xsi:type="dcterms:W3CDTF">2025-07-17T04:00:00Z</dcterms:modified>
</cp:coreProperties>
</file>